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03D7B" w14:textId="50021471" w:rsidR="003617B8" w:rsidRDefault="001A4E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715D53" wp14:editId="1A7D325F">
            <wp:extent cx="940816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16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236D2D" w14:textId="77777777" w:rsidR="003617B8" w:rsidRDefault="00103C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32203ADB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курса внеурочной деятельности для 9 класса разработана на основе нормативных документов:</w:t>
      </w:r>
    </w:p>
    <w:p w14:paraId="197E9F6E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Федеральный закон «Об образовании в Российской Федерации» от 29.12.2012 № 273-ФЗ; </w:t>
      </w:r>
    </w:p>
    <w:p w14:paraId="29B6F775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Приказ Минообразования РФ от 09.03.2004 № 1312 «Об утверждении федерального базисного учебного плана и примерных учебных планов для образовательных учреждений РФ, реа</w:t>
      </w:r>
      <w:r>
        <w:rPr>
          <w:rFonts w:ascii="Times New Roman" w:hAnsi="Times New Roman" w:cs="Times New Roman"/>
          <w:sz w:val="24"/>
          <w:szCs w:val="24"/>
        </w:rPr>
        <w:t xml:space="preserve">лизующих программы общего образования»; </w:t>
      </w:r>
    </w:p>
    <w:p w14:paraId="6B401BB1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образования»; </w:t>
      </w:r>
    </w:p>
    <w:p w14:paraId="15734D7D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Приказ Минпросвещения РФ от 22.03.2021 №</w:t>
      </w:r>
      <w:r>
        <w:rPr>
          <w:rFonts w:ascii="Times New Roman" w:hAnsi="Times New Roman" w:cs="Times New Roman"/>
          <w:sz w:val="24"/>
          <w:szCs w:val="24"/>
        </w:rPr>
        <w:t xml:space="preserve">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 </w:t>
      </w:r>
    </w:p>
    <w:p w14:paraId="03707561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Приказ Министерства просвещ</w:t>
      </w:r>
      <w:r>
        <w:rPr>
          <w:rFonts w:ascii="Times New Roman" w:hAnsi="Times New Roman" w:cs="Times New Roman"/>
          <w:sz w:val="24"/>
          <w:szCs w:val="24"/>
        </w:rPr>
        <w:t xml:space="preserve">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</w:r>
    </w:p>
    <w:p w14:paraId="0C53A9DD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Постановление Федеральной службы по надзору в свете защиты пр</w:t>
      </w:r>
      <w:r>
        <w:rPr>
          <w:rFonts w:ascii="Times New Roman" w:hAnsi="Times New Roman" w:cs="Times New Roman"/>
          <w:sz w:val="24"/>
          <w:szCs w:val="24"/>
        </w:rPr>
        <w:t xml:space="preserve">ав потребителей и благополучия человека, Главного государственного санитарного врача РФ от 28.09.2020 № 28 СП 2.4.3648-20 «Санитарно-эпидимиологические требования к организации воспитания и обучения, отдыха и оздоровления детей и молодежи» «Об утверждении </w:t>
      </w:r>
      <w:r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00A8296E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8) Письмо МОиН РФ от 18.08.2017 № 09-1672 «О направлении Методических рекомендаций по уточнению понятия и содержания внеуро</w:t>
      </w:r>
      <w:r>
        <w:rPr>
          <w:rFonts w:ascii="Times New Roman" w:hAnsi="Times New Roman" w:cs="Times New Roman"/>
          <w:sz w:val="24"/>
          <w:szCs w:val="24"/>
        </w:rPr>
        <w:t xml:space="preserve">чной деятельности в рамках реализации основных общеобразовательных программ, в том числе в части проектной деятельности»; </w:t>
      </w:r>
    </w:p>
    <w:p w14:paraId="4E49FF88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Письмо Министерства просвещения Российской Федерации от 05.09.2018 № 03-ПГ-МП42216 «Об участии учеников муниципальных и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енных школ Российской Федерации во внеурочной деятельности»; </w:t>
      </w:r>
    </w:p>
    <w:p w14:paraId="07DCE272" w14:textId="77777777" w:rsidR="003617B8" w:rsidRDefault="00103CE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Примерная программа внеурочной деятельности начального и основного образования «Юные инспектора движения» /под редакцией В.А. Горского - М.: «Просвещение», </w:t>
      </w:r>
    </w:p>
    <w:p w14:paraId="3FE7ECC8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курса: формирование осознанн</w:t>
      </w:r>
      <w:r>
        <w:rPr>
          <w:rFonts w:ascii="Times New Roman" w:hAnsi="Times New Roman" w:cs="Times New Roman"/>
          <w:sz w:val="24"/>
          <w:szCs w:val="24"/>
        </w:rPr>
        <w:t>ой культуры поведения, которая обеспечит развитие новых социальных ролей младшего школьника как участника дорожного движения, обеспечит безопасное и самостоятельное передвижение по улицам и дорогам, отношения к своей жизни и к жизни окружающих как к ценнос</w:t>
      </w:r>
      <w:r>
        <w:rPr>
          <w:rFonts w:ascii="Times New Roman" w:hAnsi="Times New Roman" w:cs="Times New Roman"/>
          <w:sz w:val="24"/>
          <w:szCs w:val="24"/>
        </w:rPr>
        <w:t xml:space="preserve">ти.. </w:t>
      </w:r>
    </w:p>
    <w:p w14:paraId="3F73856E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курса: </w:t>
      </w:r>
    </w:p>
    <w:p w14:paraId="4DD29F75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14:paraId="243C24D2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у д</w:t>
      </w:r>
      <w:r>
        <w:rPr>
          <w:rFonts w:ascii="Times New Roman" w:hAnsi="Times New Roman" w:cs="Times New Roman"/>
          <w:sz w:val="24"/>
          <w:szCs w:val="24"/>
        </w:rPr>
        <w:t>етей познавательных процессов, необходимых им для правильной и безопасной ориентации на улице;</w:t>
      </w:r>
    </w:p>
    <w:p w14:paraId="325D538C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у детей навыков и устойчивых положительных привычек безопасного поведения на улице. - Воспитание любви к ближнему: ценности чужой жизни. </w:t>
      </w:r>
    </w:p>
    <w:p w14:paraId="415AF1BC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 xml:space="preserve">е принципы реализации программы </w:t>
      </w:r>
    </w:p>
    <w:p w14:paraId="58F884E6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научность, доступность, добровольность, деятельностный и личностный подходы, преемственность, результативность, партнерство, творчество и успех. </w:t>
      </w:r>
    </w:p>
    <w:p w14:paraId="510F4FF5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учебного предмета. </w:t>
      </w:r>
    </w:p>
    <w:p w14:paraId="537B5321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>программа внеурочного курса «Безопасные дороги » направлена на формирование и развитие познавательной деятельности, ориентированной на понимание опасности и безопасности. В основу реализации программы внеурочного курса положены ценностные ориентиры, принци</w:t>
      </w:r>
      <w:r>
        <w:rPr>
          <w:rFonts w:ascii="Times New Roman" w:hAnsi="Times New Roman" w:cs="Times New Roman"/>
          <w:sz w:val="24"/>
          <w:szCs w:val="24"/>
        </w:rPr>
        <w:t>п деятельностного подхода и воспитательные результаты.</w:t>
      </w:r>
    </w:p>
    <w:p w14:paraId="3D30ECC2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Контроль уровня обученности </w:t>
      </w:r>
    </w:p>
    <w:p w14:paraId="18F7AB2A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сформированно</w:t>
      </w:r>
      <w:r>
        <w:rPr>
          <w:rFonts w:ascii="Times New Roman" w:hAnsi="Times New Roman" w:cs="Times New Roman"/>
          <w:sz w:val="24"/>
          <w:szCs w:val="24"/>
        </w:rPr>
        <w:t>сти умений целеполагания, планирования путей достижения цели, умений принимать решения в проблемной ситуации, анализируя и сравнивая разные точки зрения, сформированности готовности к самообразованию и самовоспитанию, потребности в самовыражении и самореал</w:t>
      </w:r>
      <w:r>
        <w:rPr>
          <w:rFonts w:ascii="Times New Roman" w:hAnsi="Times New Roman" w:cs="Times New Roman"/>
          <w:sz w:val="24"/>
          <w:szCs w:val="24"/>
        </w:rPr>
        <w:t xml:space="preserve">изации, социальном признании.  </w:t>
      </w:r>
    </w:p>
    <w:p w14:paraId="706E382E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Нормативно-правовое обеспечение программы:</w:t>
      </w:r>
    </w:p>
    <w:p w14:paraId="4F6E3951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Конституция РФ. </w:t>
      </w:r>
    </w:p>
    <w:p w14:paraId="5299B4F6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Конвенция «О правах ребёнка».</w:t>
      </w:r>
    </w:p>
    <w:p w14:paraId="6DC027B7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Правила дорожного движения. </w:t>
      </w:r>
    </w:p>
    <w:p w14:paraId="7FC09C53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предусматривает следующие содержательные линии:</w:t>
      </w:r>
    </w:p>
    <w:p w14:paraId="1B3A1E4E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учебные занятия по обучению правилам дорожного движения ;</w:t>
      </w:r>
    </w:p>
    <w:p w14:paraId="1FA95D72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внеклассных мероприятий (игр, экскурсий, выставок детского творчества и т. д.) обеспечивающих прочное усвоение детьми навыков безопасного поведения на улице;</w:t>
      </w:r>
    </w:p>
    <w:p w14:paraId="3F72A05A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сотрудничество с друг</w:t>
      </w:r>
      <w:r>
        <w:rPr>
          <w:rFonts w:ascii="Times New Roman" w:hAnsi="Times New Roman" w:cs="Times New Roman"/>
          <w:sz w:val="24"/>
          <w:szCs w:val="24"/>
        </w:rPr>
        <w:t>ими учреждениями по организации помощи в проведении работы по обучению школьников правилам безопасного поведения на улицах и дорогах города.</w:t>
      </w:r>
    </w:p>
    <w:p w14:paraId="2B7E708B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Принципы реализации программы.</w:t>
      </w:r>
    </w:p>
    <w:p w14:paraId="2CB041CA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Принцип индивидуального и дифференцированного подхода предполагает учёт лично</w:t>
      </w:r>
      <w:r>
        <w:rPr>
          <w:rFonts w:ascii="Times New Roman" w:hAnsi="Times New Roman" w:cs="Times New Roman"/>
          <w:sz w:val="24"/>
          <w:szCs w:val="24"/>
        </w:rPr>
        <w:t xml:space="preserve">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</w:t>
      </w:r>
      <w:r>
        <w:rPr>
          <w:rFonts w:ascii="Times New Roman" w:hAnsi="Times New Roman" w:cs="Times New Roman"/>
          <w:sz w:val="24"/>
          <w:szCs w:val="24"/>
        </w:rPr>
        <w:t>у них положительные привычки, приучить к дисциплине, культуре поведения в сфере дорожного движения.</w:t>
      </w:r>
    </w:p>
    <w:p w14:paraId="00D8AC31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возрастной безопасности. У школьников довольно рано появляется стремление самостоятельно ходить в школу и гулять по улицам. С одной стороны, это н</w:t>
      </w:r>
      <w:r>
        <w:rPr>
          <w:rFonts w:ascii="Times New Roman" w:hAnsi="Times New Roman" w:cs="Times New Roman"/>
          <w:sz w:val="24"/>
          <w:szCs w:val="24"/>
        </w:rPr>
        <w:t>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Важно иметь в виду и то, что у школьников наблюдается до</w:t>
      </w:r>
      <w:r>
        <w:rPr>
          <w:rFonts w:ascii="Times New Roman" w:hAnsi="Times New Roman" w:cs="Times New Roman"/>
          <w:sz w:val="24"/>
          <w:szCs w:val="24"/>
        </w:rPr>
        <w:t xml:space="preserve">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 либо, когда они находятся на дороге. Нужно формировать, развивать и </w:t>
      </w:r>
      <w:r>
        <w:rPr>
          <w:rFonts w:ascii="Times New Roman" w:hAnsi="Times New Roman" w:cs="Times New Roman"/>
          <w:sz w:val="24"/>
          <w:szCs w:val="24"/>
        </w:rPr>
        <w:t>совершенствовать целостность восприятия опасной дорожной среды , показывать конкретные безопасные действия выхода из опасных ситуаций.</w:t>
      </w:r>
    </w:p>
    <w:p w14:paraId="1352840F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Принцип социальной безопасности. Учащиеся должны понимать, что они живут в обществе, где надо соблюдать определённые н</w:t>
      </w:r>
      <w:r>
        <w:rPr>
          <w:rFonts w:ascii="Times New Roman" w:hAnsi="Times New Roman" w:cs="Times New Roman"/>
          <w:sz w:val="24"/>
          <w:szCs w:val="24"/>
        </w:rPr>
        <w:t>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</w:t>
      </w:r>
      <w:r>
        <w:rPr>
          <w:rFonts w:ascii="Times New Roman" w:hAnsi="Times New Roman" w:cs="Times New Roman"/>
          <w:sz w:val="24"/>
          <w:szCs w:val="24"/>
        </w:rPr>
        <w:t xml:space="preserve">фует.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окружающих. </w:t>
      </w:r>
    </w:p>
    <w:p w14:paraId="5FA0E606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самоорганизации, саморегуляции и самовоспитания. Этот принцип реализуетс</w:t>
      </w:r>
      <w:r>
        <w:rPr>
          <w:rFonts w:ascii="Times New Roman" w:hAnsi="Times New Roman" w:cs="Times New Roman"/>
          <w:sz w:val="24"/>
          <w:szCs w:val="24"/>
        </w:rPr>
        <w:t xml:space="preserve">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взрослыми. </w:t>
      </w:r>
    </w:p>
    <w:p w14:paraId="3AA570D3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Методы реализации программы.</w:t>
      </w:r>
    </w:p>
    <w:p w14:paraId="77E61B60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Внушение. Д</w:t>
      </w:r>
      <w:r>
        <w:rPr>
          <w:rFonts w:ascii="Times New Roman" w:hAnsi="Times New Roman" w:cs="Times New Roman"/>
          <w:sz w:val="24"/>
          <w:szCs w:val="24"/>
        </w:rPr>
        <w:t xml:space="preserve">ети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образные фо</w:t>
      </w:r>
      <w:r>
        <w:rPr>
          <w:rFonts w:ascii="Times New Roman" w:hAnsi="Times New Roman" w:cs="Times New Roman"/>
          <w:sz w:val="24"/>
          <w:szCs w:val="24"/>
        </w:rPr>
        <w:t>рмы, приводит наглядные примеры. Чтобы не притуплялась восприимчивость, одни и те же идеи внушения лучше формулировать по- разному.</w:t>
      </w:r>
    </w:p>
    <w:p w14:paraId="51B53214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Убеждение – это доказательство истинности того или иного положения. На школьников наиболее эффективно воздействует предме</w:t>
      </w:r>
      <w:r>
        <w:rPr>
          <w:rFonts w:ascii="Times New Roman" w:hAnsi="Times New Roman" w:cs="Times New Roman"/>
          <w:sz w:val="24"/>
          <w:szCs w:val="24"/>
        </w:rPr>
        <w:t>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 Убеждение предполагает прежде всего осмысление и внутреннее приняти</w:t>
      </w:r>
      <w:r>
        <w:rPr>
          <w:rFonts w:ascii="Times New Roman" w:hAnsi="Times New Roman" w:cs="Times New Roman"/>
          <w:sz w:val="24"/>
          <w:szCs w:val="24"/>
        </w:rPr>
        <w:t>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 В учебно-воспитательном процессе убежден</w:t>
      </w:r>
      <w:r>
        <w:rPr>
          <w:rFonts w:ascii="Times New Roman" w:hAnsi="Times New Roman" w:cs="Times New Roman"/>
          <w:sz w:val="24"/>
          <w:szCs w:val="24"/>
        </w:rPr>
        <w:t>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14:paraId="2F4EFB04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Пример.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Пример (на</w:t>
      </w:r>
      <w:r>
        <w:rPr>
          <w:rFonts w:ascii="Times New Roman" w:hAnsi="Times New Roman" w:cs="Times New Roman"/>
          <w:sz w:val="24"/>
          <w:szCs w:val="24"/>
        </w:rPr>
        <w:t xml:space="preserve"> уровне первой сигнальной системы) действует на ребенка намного сильнее, чем слово (это уже вторично). Поэтому важно окружить школьников положительными примерами. Иногда достаточно один раз показать, как правильно и безопасно поступать, чтобы убедить детей</w:t>
      </w:r>
      <w:r>
        <w:rPr>
          <w:rFonts w:ascii="Times New Roman" w:hAnsi="Times New Roman" w:cs="Times New Roman"/>
          <w:sz w:val="24"/>
          <w:szCs w:val="24"/>
        </w:rPr>
        <w:t xml:space="preserve"> соблюдать правила в любой дорожной ситуации.</w:t>
      </w:r>
    </w:p>
    <w:p w14:paraId="04008274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Упражнение. Без упражнения нельзя сформировать у ребенка заданный тип поведения. Суть упражнения в многократном выполнении требуемых действий, доведении их доавтоматизма. В результате формируются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 Привычка вырабатывается постепенно, при повторении одних и тех же действий. Закрепившис</w:t>
      </w:r>
      <w:r>
        <w:rPr>
          <w:rFonts w:ascii="Times New Roman" w:hAnsi="Times New Roman" w:cs="Times New Roman"/>
          <w:sz w:val="24"/>
          <w:szCs w:val="24"/>
        </w:rPr>
        <w:t>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</w:t>
      </w:r>
    </w:p>
    <w:p w14:paraId="22993FE2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Поощрение. Это положительная оценка законопослушного и безопасного поведения детей на ули</w:t>
      </w:r>
      <w:r>
        <w:rPr>
          <w:rFonts w:ascii="Times New Roman" w:hAnsi="Times New Roman" w:cs="Times New Roman"/>
          <w:sz w:val="24"/>
          <w:szCs w:val="24"/>
        </w:rPr>
        <w:t>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положительное в личности воспитанника. Одобрение его поступков педагог выражает жестом,</w:t>
      </w:r>
      <w:r>
        <w:rPr>
          <w:rFonts w:ascii="Times New Roman" w:hAnsi="Times New Roman" w:cs="Times New Roman"/>
          <w:sz w:val="24"/>
          <w:szCs w:val="24"/>
        </w:rPr>
        <w:t xml:space="preserve"> мимикой, похвалой перед классом.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</w:t>
      </w:r>
      <w:r>
        <w:rPr>
          <w:rFonts w:ascii="Times New Roman" w:hAnsi="Times New Roman" w:cs="Times New Roman"/>
          <w:sz w:val="24"/>
          <w:szCs w:val="24"/>
        </w:rPr>
        <w:t>волю.</w:t>
      </w:r>
    </w:p>
    <w:p w14:paraId="6C348D3A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Планируемые результаты образования.</w:t>
      </w:r>
    </w:p>
    <w:p w14:paraId="371AD8E4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14:paraId="1BFF6F2F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Личностные результаты: </w:t>
      </w:r>
    </w:p>
    <w:p w14:paraId="31591513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</w:t>
      </w:r>
      <w:r>
        <w:rPr>
          <w:rFonts w:ascii="Times New Roman" w:hAnsi="Times New Roman" w:cs="Times New Roman"/>
          <w:sz w:val="24"/>
          <w:szCs w:val="24"/>
        </w:rPr>
        <w:t>действовать в рамках реализации программы курса внеурочной деятельности «Безопасные дороги»; 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</w:r>
    </w:p>
    <w:p w14:paraId="418A39D1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сфере </w:t>
      </w:r>
      <w:r>
        <w:rPr>
          <w:rFonts w:ascii="Times New Roman" w:hAnsi="Times New Roman" w:cs="Times New Roman"/>
          <w:sz w:val="24"/>
          <w:szCs w:val="24"/>
        </w:rPr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</w:t>
      </w:r>
      <w:r>
        <w:rPr>
          <w:rFonts w:ascii="Times New Roman" w:hAnsi="Times New Roman" w:cs="Times New Roman"/>
          <w:sz w:val="24"/>
          <w:szCs w:val="24"/>
        </w:rPr>
        <w:t xml:space="preserve">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 своего региона. </w:t>
      </w:r>
    </w:p>
    <w:p w14:paraId="6ED8DE71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духовно-нравственного восп</w:t>
      </w:r>
      <w:r>
        <w:rPr>
          <w:rFonts w:ascii="Times New Roman" w:hAnsi="Times New Roman" w:cs="Times New Roman"/>
          <w:sz w:val="24"/>
          <w:szCs w:val="24"/>
        </w:rPr>
        <w:t xml:space="preserve">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поступков. . </w:t>
      </w:r>
    </w:p>
    <w:p w14:paraId="10DA74E3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сфере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жизни; умение принимать себя и других, не осуждая; умение осознавать эмоциональное состояние себя</w:t>
      </w:r>
      <w:r>
        <w:rPr>
          <w:rFonts w:ascii="Times New Roman" w:hAnsi="Times New Roman" w:cs="Times New Roman"/>
          <w:sz w:val="24"/>
          <w:szCs w:val="24"/>
        </w:rPr>
        <w:t xml:space="preserve"> и других, умение управлять собственным эмоциональным состоянием для экономии внутренних ресурсов; сформированность навыка рефлексии, признание своего права на ошибку и такого же права другого человека. </w:t>
      </w:r>
    </w:p>
    <w:p w14:paraId="27C2E83B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установка на активное </w:t>
      </w:r>
      <w:r>
        <w:rPr>
          <w:rFonts w:ascii="Times New Roman" w:hAnsi="Times New Roman" w:cs="Times New Roman"/>
          <w:sz w:val="24"/>
          <w:szCs w:val="24"/>
        </w:rPr>
        <w:t>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уважение к труду и резу</w:t>
      </w:r>
      <w:r>
        <w:rPr>
          <w:rFonts w:ascii="Times New Roman" w:hAnsi="Times New Roman" w:cs="Times New Roman"/>
          <w:sz w:val="24"/>
          <w:szCs w:val="24"/>
        </w:rPr>
        <w:t xml:space="preserve">льтатам трудовой деятельности. </w:t>
      </w:r>
    </w:p>
    <w:p w14:paraId="7B53E903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экологического воспитания: осознание своей роли как гражданина и потребителя в условиях взаимосвязи природной, технологической и социальной сред.</w:t>
      </w:r>
    </w:p>
    <w:p w14:paraId="5D1F002A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сфере понимания ценности научного познания: ориентация в деятельнос</w:t>
      </w:r>
      <w:r>
        <w:rPr>
          <w:rFonts w:ascii="Times New Roman" w:hAnsi="Times New Roman" w:cs="Times New Roman"/>
          <w:sz w:val="24"/>
          <w:szCs w:val="24"/>
        </w:rPr>
        <w:t>ти, связанной с освоением курса «Безопасные дороги»,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</w:t>
      </w:r>
      <w:r>
        <w:rPr>
          <w:rFonts w:ascii="Times New Roman" w:hAnsi="Times New Roman" w:cs="Times New Roman"/>
          <w:sz w:val="24"/>
          <w:szCs w:val="24"/>
        </w:rPr>
        <w:t>льтурой как средством познания мира, средством самосовершенствования человека.</w:t>
      </w:r>
    </w:p>
    <w:p w14:paraId="095630A4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сфере адаптации к изменяющимся условиям социальной и природной среды: навык выявления и связывания образов, способность осознавать дефициты собственных знаний и компетентност</w:t>
      </w:r>
      <w:r>
        <w:rPr>
          <w:rFonts w:ascii="Times New Roman" w:hAnsi="Times New Roman" w:cs="Times New Roman"/>
          <w:sz w:val="24"/>
          <w:szCs w:val="24"/>
        </w:rPr>
        <w:t>ей, планировать своё развитие; умение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умение оценивать свои действия с учётом влияния на окружающую</w:t>
      </w:r>
      <w:r>
        <w:rPr>
          <w:rFonts w:ascii="Times New Roman" w:hAnsi="Times New Roman" w:cs="Times New Roman"/>
          <w:sz w:val="24"/>
          <w:szCs w:val="24"/>
        </w:rPr>
        <w:t xml:space="preserve">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</w:t>
      </w:r>
      <w:r>
        <w:rPr>
          <w:rFonts w:ascii="Times New Roman" w:hAnsi="Times New Roman" w:cs="Times New Roman"/>
          <w:sz w:val="24"/>
          <w:szCs w:val="24"/>
        </w:rPr>
        <w:t xml:space="preserve"> позитивное в произошедшей ситуации. </w:t>
      </w:r>
    </w:p>
    <w:p w14:paraId="4A94ADD6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результаты: </w:t>
      </w:r>
    </w:p>
    <w:p w14:paraId="44DDD5AA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 выявлять дефицит информации о той или иной профессии, необходимой для полноты представлений о ней, и находить способы дл</w:t>
      </w:r>
      <w:r>
        <w:rPr>
          <w:rFonts w:ascii="Times New Roman" w:hAnsi="Times New Roman" w:cs="Times New Roman"/>
          <w:sz w:val="24"/>
          <w:szCs w:val="24"/>
        </w:rPr>
        <w:t>я решения возникшей проблемы; аргументировать свою позицию, мнение; оценивать на применимость и достоверность информации, полученной в ходе работы с интернет-источниками; самостоятельно формулировать обобщения и выводы по результатам проведённого обсуждени</w:t>
      </w:r>
      <w:r>
        <w:rPr>
          <w:rFonts w:ascii="Times New Roman" w:hAnsi="Times New Roman" w:cs="Times New Roman"/>
          <w:sz w:val="24"/>
          <w:szCs w:val="24"/>
        </w:rPr>
        <w:t>я в группе или в паре; выдвигать предположения о возможном росте и падении спроса на ту или иную специальность в новых условиях; выбирать, анализировать, систематизировать и интерпретировать информацию различных видов и форм представления; находить сходные</w:t>
      </w:r>
      <w:r>
        <w:rPr>
          <w:rFonts w:ascii="Times New Roman" w:hAnsi="Times New Roman" w:cs="Times New Roman"/>
          <w:sz w:val="24"/>
          <w:szCs w:val="24"/>
        </w:rPr>
        <w:t xml:space="preserve">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предназначенную для остальных участников курса «Безопасные дороги» </w:t>
      </w:r>
    </w:p>
    <w:p w14:paraId="0D5ABC51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</w:t>
      </w:r>
      <w:r>
        <w:rPr>
          <w:rFonts w:ascii="Times New Roman" w:hAnsi="Times New Roman" w:cs="Times New Roman"/>
          <w:sz w:val="24"/>
          <w:szCs w:val="24"/>
        </w:rPr>
        <w:t>владения универсальными учебными коммуникативными действиями: воспринимать и формулировать суждения в соответствии с целями и условиями общения в рамках занятий, включённых в курс «Безопасные дороги» выражать свою точку зрения; распознавать невербальные ср</w:t>
      </w:r>
      <w:r>
        <w:rPr>
          <w:rFonts w:ascii="Times New Roman" w:hAnsi="Times New Roman" w:cs="Times New Roman"/>
          <w:sz w:val="24"/>
          <w:szCs w:val="24"/>
        </w:rPr>
        <w:t>едства общения, понимать значение социальных знаков, знать и распознавать предпосылки конфликтных ситуаций и стараться смягчать конфликты; понимать намерения других участников занятий курса «Безопасные дороги», проявлять уважительное отношение к ним и к вз</w:t>
      </w:r>
      <w:r>
        <w:rPr>
          <w:rFonts w:ascii="Times New Roman" w:hAnsi="Times New Roman" w:cs="Times New Roman"/>
          <w:sz w:val="24"/>
          <w:szCs w:val="24"/>
        </w:rPr>
        <w:t xml:space="preserve">рослым, участвующим в занятиях,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</w:t>
      </w:r>
      <w:r>
        <w:rPr>
          <w:rFonts w:ascii="Times New Roman" w:hAnsi="Times New Roman" w:cs="Times New Roman"/>
          <w:sz w:val="24"/>
          <w:szCs w:val="24"/>
        </w:rPr>
        <w:t>с другом; сопоставлять свои суждения с суждениями других участников диалога, обнаруживать различие и сходство позиций; публично представлять результаты работы, проделанной в рамках выполнения заданий, связанных с тематикой курса по профориентации; понимать</w:t>
      </w:r>
      <w:r>
        <w:rPr>
          <w:rFonts w:ascii="Times New Roman" w:hAnsi="Times New Roman" w:cs="Times New Roman"/>
          <w:sz w:val="24"/>
          <w:szCs w:val="24"/>
        </w:rPr>
        <w:t xml:space="preserve">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</w:t>
      </w:r>
      <w:r>
        <w:rPr>
          <w:rFonts w:ascii="Times New Roman" w:hAnsi="Times New Roman" w:cs="Times New Roman"/>
          <w:sz w:val="24"/>
          <w:szCs w:val="24"/>
        </w:rPr>
        <w:t xml:space="preserve">естной работы; уметь обобщать мнения нескольких участников курса «Безопасные дороги», проявлять готовность руководить, выполнять поручения,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подчиняться; участвовать в групповых формах работы (обсуждения, обмен мнениями, мозговые штурмы и др.); выполнять св</w:t>
      </w:r>
      <w:r>
        <w:rPr>
          <w:rFonts w:ascii="Times New Roman" w:hAnsi="Times New Roman" w:cs="Times New Roman"/>
          <w:sz w:val="24"/>
          <w:szCs w:val="24"/>
        </w:rPr>
        <w:t xml:space="preserve">ою часть работы, достигать качественного результата по своему направлению и координировать свои действия с действиями других участников курса «Безопасные дороги». </w:t>
      </w:r>
    </w:p>
    <w:p w14:paraId="6CF735EE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 владеть способами самоконтроля, самомотивации и рефлексии; объяснять причины достижения (недостижения) результатов деятельности, давать оценку опыту, приобретённому в ходе прохождения курс</w:t>
      </w:r>
      <w:r>
        <w:rPr>
          <w:rFonts w:ascii="Times New Roman" w:hAnsi="Times New Roman" w:cs="Times New Roman"/>
          <w:sz w:val="24"/>
          <w:szCs w:val="24"/>
        </w:rPr>
        <w:t>а по пдд, уметь находить позитивное в любой ситуации; уметь вносить коррективы в свою деятельность на основе новых обстоятельств, изменившихся ситуаций, установленных ошибок, возникших трудностей; различать, называть и управлять собственными эмоциями; умет</w:t>
      </w:r>
      <w:r>
        <w:rPr>
          <w:rFonts w:ascii="Times New Roman" w:hAnsi="Times New Roman" w:cs="Times New Roman"/>
          <w:sz w:val="24"/>
          <w:szCs w:val="24"/>
        </w:rPr>
        <w:t xml:space="preserve">ь ставить себя на место другого человека, понимать мотивы и намерения участников курса, осознанно относиться к ним. </w:t>
      </w:r>
    </w:p>
    <w:p w14:paraId="62DCE8BD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:</w:t>
      </w:r>
    </w:p>
    <w:p w14:paraId="4FD98F79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современной культуры безопасности жизнедеятельности на основе понимания необходимости защита личнос</w:t>
      </w:r>
      <w:r>
        <w:rPr>
          <w:rFonts w:ascii="Times New Roman" w:hAnsi="Times New Roman" w:cs="Times New Roman"/>
          <w:sz w:val="24"/>
          <w:szCs w:val="24"/>
        </w:rPr>
        <w:t xml:space="preserve">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- формирование убеждения в необходимости безопасного и здорового образа жизни; </w:t>
      </w:r>
    </w:p>
    <w:p w14:paraId="6861F59D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</w:t>
      </w:r>
      <w:r>
        <w:rPr>
          <w:rFonts w:ascii="Times New Roman" w:hAnsi="Times New Roman" w:cs="Times New Roman"/>
          <w:sz w:val="24"/>
          <w:szCs w:val="24"/>
        </w:rPr>
        <w:t xml:space="preserve"> личной и общественной значимости современной культуры безопасности жизнедеятельности; </w:t>
      </w:r>
    </w:p>
    <w:p w14:paraId="11186E04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-понимание роли государства и действующего законодательства в обеспечении национальной безопасности и зашиты населения от опасных и чрезвычайных ситуаций природного, те</w:t>
      </w:r>
      <w:r>
        <w:rPr>
          <w:rFonts w:ascii="Times New Roman" w:hAnsi="Times New Roman" w:cs="Times New Roman"/>
          <w:sz w:val="24"/>
          <w:szCs w:val="24"/>
        </w:rPr>
        <w:t xml:space="preserve">хногенного и социального характера, в том числе от экстремизма и терроризма; </w:t>
      </w:r>
    </w:p>
    <w:p w14:paraId="71414B18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необходимости подготовки граждан к военной службе;</w:t>
      </w:r>
    </w:p>
    <w:p w14:paraId="70EAC809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установки на здоровый образ жизни, исключающий употребление алкоголя, наркотиков, курение и нанесен</w:t>
      </w:r>
      <w:r>
        <w:rPr>
          <w:rFonts w:ascii="Times New Roman" w:hAnsi="Times New Roman" w:cs="Times New Roman"/>
          <w:sz w:val="24"/>
          <w:szCs w:val="24"/>
        </w:rPr>
        <w:t>ие иного вреда здоровью;</w:t>
      </w:r>
    </w:p>
    <w:p w14:paraId="7A08E5E5" w14:textId="77777777" w:rsidR="003617B8" w:rsidRDefault="00103CE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антиэкстремистской и антитеррористической личностной позиции;</w:t>
      </w:r>
    </w:p>
    <w:tbl>
      <w:tblPr>
        <w:tblStyle w:val="a3"/>
        <w:tblW w:w="15740" w:type="dxa"/>
        <w:tblLook w:val="04A0" w:firstRow="1" w:lastRow="0" w:firstColumn="1" w:lastColumn="0" w:noHBand="0" w:noVBand="1"/>
      </w:tblPr>
      <w:tblGrid>
        <w:gridCol w:w="593"/>
        <w:gridCol w:w="2596"/>
        <w:gridCol w:w="1517"/>
        <w:gridCol w:w="6008"/>
        <w:gridCol w:w="1566"/>
        <w:gridCol w:w="1862"/>
        <w:gridCol w:w="1598"/>
      </w:tblGrid>
      <w:tr w:rsidR="003617B8" w14:paraId="319DE126" w14:textId="77777777">
        <w:trPr>
          <w:trHeight w:val="206"/>
        </w:trPr>
        <w:tc>
          <w:tcPr>
            <w:tcW w:w="0" w:type="auto"/>
            <w:vMerge w:val="restart"/>
          </w:tcPr>
          <w:p w14:paraId="4268804C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6" w:type="dxa"/>
            <w:vMerge w:val="restart"/>
          </w:tcPr>
          <w:p w14:paraId="3E0EB20F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7" w:type="dxa"/>
            <w:vMerge w:val="restart"/>
          </w:tcPr>
          <w:p w14:paraId="54D1CA1B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0F4353CA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</w:tcPr>
          <w:p w14:paraId="24F22807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428" w:type="dxa"/>
            <w:gridSpan w:val="2"/>
          </w:tcPr>
          <w:p w14:paraId="78F65E7E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8" w:type="dxa"/>
            <w:vMerge w:val="restart"/>
          </w:tcPr>
          <w:p w14:paraId="1E9412B1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617B8" w14:paraId="36E1AD54" w14:textId="77777777">
        <w:trPr>
          <w:trHeight w:val="131"/>
        </w:trPr>
        <w:tc>
          <w:tcPr>
            <w:tcW w:w="0" w:type="auto"/>
            <w:vMerge/>
          </w:tcPr>
          <w:p w14:paraId="10D34846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14:paraId="14885443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4D1555F9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8FFDCF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1D08CB90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62" w:type="dxa"/>
          </w:tcPr>
          <w:p w14:paraId="75761339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98" w:type="dxa"/>
            <w:vMerge/>
          </w:tcPr>
          <w:p w14:paraId="4DCC6F96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7B8" w14:paraId="7CF6C6DD" w14:textId="77777777">
        <w:trPr>
          <w:trHeight w:val="337"/>
        </w:trPr>
        <w:tc>
          <w:tcPr>
            <w:tcW w:w="0" w:type="auto"/>
            <w:gridSpan w:val="7"/>
          </w:tcPr>
          <w:p w14:paraId="0AC32F35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3617B8" w14:paraId="01D5AB8E" w14:textId="77777777">
        <w:trPr>
          <w:trHeight w:val="337"/>
        </w:trPr>
        <w:tc>
          <w:tcPr>
            <w:tcW w:w="0" w:type="auto"/>
          </w:tcPr>
          <w:p w14:paraId="2237F87C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14:paraId="58446B9C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Вводное занятие. Инструктаж по </w:t>
            </w:r>
            <w:r>
              <w:rPr>
                <w:rFonts w:ascii="Times New Roman" w:hAnsi="Times New Roman" w:cs="Times New Roman"/>
              </w:rPr>
              <w:t>технике безопасности</w:t>
            </w:r>
          </w:p>
        </w:tc>
        <w:tc>
          <w:tcPr>
            <w:tcW w:w="1517" w:type="dxa"/>
          </w:tcPr>
          <w:p w14:paraId="53E13336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1767BE8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дорожного движения;</w:t>
            </w:r>
          </w:p>
          <w:p w14:paraId="397C2C3A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группы знаков и их назначение, место установки;</w:t>
            </w:r>
          </w:p>
          <w:p w14:paraId="6BB988B5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дорожной разметки и её виды; возможные причины и последствия дорожно-транспортных происшествий;</w:t>
            </w:r>
          </w:p>
          <w:p w14:paraId="47BE72AD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понимание информации устного и письменного сообщения; </w:t>
            </w:r>
          </w:p>
          <w:p w14:paraId="7042387A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извлекать информацию из различных источников, включая средства массовой информации, ресурсы Интернета; свободно пользоваться справочной литературой, в том числе и на электронных носител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</w:p>
          <w:p w14:paraId="377D9429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полученной в результате чтения или аудирования;</w:t>
            </w:r>
          </w:p>
          <w:p w14:paraId="67A9BBD7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формах. </w:t>
            </w:r>
          </w:p>
          <w:p w14:paraId="759803DD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участников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ожного движения.</w:t>
            </w:r>
          </w:p>
        </w:tc>
        <w:tc>
          <w:tcPr>
            <w:tcW w:w="0" w:type="auto"/>
          </w:tcPr>
          <w:p w14:paraId="63D9308A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E2816B2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2FB681C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33E86429" w14:textId="77777777">
        <w:trPr>
          <w:trHeight w:val="337"/>
        </w:trPr>
        <w:tc>
          <w:tcPr>
            <w:tcW w:w="0" w:type="auto"/>
          </w:tcPr>
          <w:p w14:paraId="7D230E99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vAlign w:val="center"/>
          </w:tcPr>
          <w:p w14:paraId="44F3F445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ГИБДД – основные направления работы по предупреждения детского дорожно-транспортного травматизма</w:t>
            </w:r>
          </w:p>
        </w:tc>
        <w:tc>
          <w:tcPr>
            <w:tcW w:w="1517" w:type="dxa"/>
          </w:tcPr>
          <w:p w14:paraId="5DEED49B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E5F1A79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875778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0336353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E761AA1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2443ED4B" w14:textId="77777777">
        <w:trPr>
          <w:trHeight w:val="337"/>
        </w:trPr>
        <w:tc>
          <w:tcPr>
            <w:tcW w:w="0" w:type="auto"/>
          </w:tcPr>
          <w:p w14:paraId="75575248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vAlign w:val="center"/>
          </w:tcPr>
          <w:p w14:paraId="31FC88BF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пешеходов и транспорта вне населенного пункта.</w:t>
            </w:r>
          </w:p>
        </w:tc>
        <w:tc>
          <w:tcPr>
            <w:tcW w:w="1517" w:type="dxa"/>
          </w:tcPr>
          <w:p w14:paraId="4016D324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14:paraId="46AED80E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A371F8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5580B9C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DC25BAD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72D44F5C" w14:textId="77777777">
        <w:trPr>
          <w:trHeight w:val="356"/>
        </w:trPr>
        <w:tc>
          <w:tcPr>
            <w:tcW w:w="0" w:type="auto"/>
            <w:gridSpan w:val="7"/>
          </w:tcPr>
          <w:p w14:paraId="5CF30A05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3617B8" w14:paraId="2BC58284" w14:textId="77777777">
        <w:trPr>
          <w:trHeight w:val="356"/>
        </w:trPr>
        <w:tc>
          <w:tcPr>
            <w:tcW w:w="0" w:type="auto"/>
          </w:tcPr>
          <w:p w14:paraId="55F56BB0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vAlign w:val="center"/>
          </w:tcPr>
          <w:p w14:paraId="43313519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для пешеходов и водителей </w:t>
            </w:r>
            <w:r>
              <w:rPr>
                <w:rFonts w:ascii="Times New Roman" w:hAnsi="Times New Roman" w:cs="Times New Roman"/>
              </w:rPr>
              <w:t>велосипедов</w:t>
            </w:r>
          </w:p>
        </w:tc>
        <w:tc>
          <w:tcPr>
            <w:tcW w:w="1517" w:type="dxa"/>
          </w:tcPr>
          <w:p w14:paraId="51CEEB14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1D46CB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дорожного движения;</w:t>
            </w:r>
          </w:p>
          <w:p w14:paraId="20319C23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группы знаков и их назначение, место установки;</w:t>
            </w:r>
          </w:p>
          <w:p w14:paraId="2A3F9BA5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дорожной разметки и её виды; возможные сигналы регулировщика, а также сигналы светофора с дополнительными секциями;</w:t>
            </w:r>
          </w:p>
          <w:p w14:paraId="6542D3DE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адекватное понимание информации устного и письменного сообщения; </w:t>
            </w:r>
          </w:p>
          <w:p w14:paraId="4FC6DE10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извлекать информацию из различных источников, включая средства массовой информации, ресурсы Интернета; свободно пользоваться справочной литературой, в том числе и на 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носителях;</w:t>
            </w:r>
          </w:p>
          <w:p w14:paraId="1B41F3AA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4C2D9128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формах. </w:t>
            </w:r>
          </w:p>
          <w:p w14:paraId="0B26818D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дорожного движения.</w:t>
            </w:r>
          </w:p>
        </w:tc>
        <w:tc>
          <w:tcPr>
            <w:tcW w:w="0" w:type="auto"/>
          </w:tcPr>
          <w:p w14:paraId="5F44C5C7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C644F0A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F39141D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256CA9BD" w14:textId="77777777">
        <w:trPr>
          <w:trHeight w:val="356"/>
        </w:trPr>
        <w:tc>
          <w:tcPr>
            <w:tcW w:w="0" w:type="auto"/>
          </w:tcPr>
          <w:p w14:paraId="532CBD98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  <w:vMerge w:val="restart"/>
            <w:vAlign w:val="center"/>
          </w:tcPr>
          <w:p w14:paraId="76726089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пешеходов в различных условиях. </w:t>
            </w:r>
          </w:p>
        </w:tc>
        <w:tc>
          <w:tcPr>
            <w:tcW w:w="1517" w:type="dxa"/>
            <w:vMerge w:val="restart"/>
          </w:tcPr>
          <w:p w14:paraId="1CEE4C53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CF2DCFF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таких понятий, как «Участник дорожного движения», «Пешеход», «Дорога», «Тротуар», «Обочина», «Пешеходный переход». Разбор дорожной обстановки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маршруте «Дорога в школу и домой», определение опасных для движения мест.</w:t>
            </w:r>
          </w:p>
          <w:p w14:paraId="0C152278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сообщения; </w:t>
            </w:r>
          </w:p>
          <w:p w14:paraId="21D80493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извлекать информацию из различных источников, включая средства массовой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Интернета; свободно пользоваться справочной литературой, в том числе и на электронных носителях;</w:t>
            </w:r>
          </w:p>
          <w:p w14:paraId="773450F8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тему; умение вести самостоятельный поиск информации; способность к преобразован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ию, сохранению и передаче информации, полученной в результате чтения или аудирования;</w:t>
            </w:r>
          </w:p>
          <w:p w14:paraId="2D132491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их в устной и письменной формах. </w:t>
            </w:r>
          </w:p>
          <w:p w14:paraId="526EACDC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участников дорожного движения.</w:t>
            </w:r>
          </w:p>
        </w:tc>
        <w:tc>
          <w:tcPr>
            <w:tcW w:w="0" w:type="auto"/>
            <w:vMerge w:val="restart"/>
          </w:tcPr>
          <w:p w14:paraId="7AEA5A1F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14:paraId="0B904E2D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</w:tcPr>
          <w:p w14:paraId="3A13D204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47F447A8" w14:textId="77777777">
        <w:trPr>
          <w:trHeight w:val="356"/>
        </w:trPr>
        <w:tc>
          <w:tcPr>
            <w:tcW w:w="0" w:type="auto"/>
          </w:tcPr>
          <w:p w14:paraId="54B879AC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vMerge/>
            <w:vAlign w:val="center"/>
          </w:tcPr>
          <w:p w14:paraId="4420964C" w14:textId="77777777" w:rsidR="003617B8" w:rsidRDefault="003617B8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14:paraId="3132C125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2872A0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C210DB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4D0D8C42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1BCAA3A2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490A8F15" w14:textId="77777777">
        <w:trPr>
          <w:trHeight w:val="356"/>
        </w:trPr>
        <w:tc>
          <w:tcPr>
            <w:tcW w:w="0" w:type="auto"/>
          </w:tcPr>
          <w:p w14:paraId="016DCEA7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  <w:vAlign w:val="center"/>
          </w:tcPr>
          <w:p w14:paraId="6C9D8F3E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велосипедистов при совершении маневров</w:t>
            </w:r>
          </w:p>
        </w:tc>
        <w:tc>
          <w:tcPr>
            <w:tcW w:w="1517" w:type="dxa"/>
          </w:tcPr>
          <w:p w14:paraId="738D2EAA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A441FC7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велосипедистов перед началом маневров. 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сигналов велосипедистом при совершении маневров. Опасности на дороге при совершении маневров.</w:t>
            </w:r>
          </w:p>
          <w:p w14:paraId="7283DE0C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сообщения; </w:t>
            </w:r>
          </w:p>
          <w:p w14:paraId="47EA5A82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извлекать информацию из различных источников, включая средства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ассовой информации, ресурсы Интернета; свободно пользоваться справочной литературой, в том числе и на электронных носителях;</w:t>
            </w:r>
          </w:p>
          <w:p w14:paraId="049F19A7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тему; умение вести самостоятельный поиск информации;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 преобразованию, сохранению и передаче информации, полученной в результате чтения или аудирования;</w:t>
            </w:r>
          </w:p>
          <w:p w14:paraId="66A7C8C6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ультаты и адекватно формулировать их в устной и письменной формах. </w:t>
            </w:r>
          </w:p>
          <w:p w14:paraId="4DCE3B1B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участников дорожного движения.</w:t>
            </w:r>
          </w:p>
        </w:tc>
        <w:tc>
          <w:tcPr>
            <w:tcW w:w="0" w:type="auto"/>
          </w:tcPr>
          <w:p w14:paraId="7BBE5937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0718E16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F64CC9E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5C3D832C" w14:textId="77777777">
        <w:trPr>
          <w:trHeight w:val="356"/>
        </w:trPr>
        <w:tc>
          <w:tcPr>
            <w:tcW w:w="0" w:type="auto"/>
          </w:tcPr>
          <w:p w14:paraId="351FEF9F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  <w:vMerge w:val="restart"/>
            <w:vAlign w:val="center"/>
          </w:tcPr>
          <w:p w14:paraId="25387C2F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маневрирования велосипеде в условиях площадки для фигурного вождения велосипеда</w:t>
            </w:r>
          </w:p>
        </w:tc>
        <w:tc>
          <w:tcPr>
            <w:tcW w:w="1517" w:type="dxa"/>
            <w:vMerge w:val="restart"/>
          </w:tcPr>
          <w:p w14:paraId="0300CD40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0CED03D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приемов безопасного падения. Движение и маневрирование на площадке. Оборудование для фигурного вождения. Отработка практических навыков фигурного вождения.</w:t>
            </w:r>
          </w:p>
          <w:p w14:paraId="291792A6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ия; </w:t>
            </w:r>
          </w:p>
          <w:p w14:paraId="0861B6A9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извлекать информацию из различных источников, включая средства массовой информации, ресурсы Интернета; свободно пользоваться справочной литературой, в том числе и на электронных носителях;</w:t>
            </w:r>
          </w:p>
          <w:p w14:paraId="27A92865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1F7F6A9C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определять цели предстоящей учебной деятельности (инд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ивидуальной и коллективной), последовательность действий, оценивать достигнутые результаты и адекватно формулировать их в устной и письменной формах. </w:t>
            </w:r>
          </w:p>
          <w:p w14:paraId="762993D2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участников дорожного движения.</w:t>
            </w:r>
          </w:p>
        </w:tc>
        <w:tc>
          <w:tcPr>
            <w:tcW w:w="0" w:type="auto"/>
            <w:vMerge w:val="restart"/>
          </w:tcPr>
          <w:p w14:paraId="3418E57D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14:paraId="3A28AC2D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</w:tcPr>
          <w:p w14:paraId="456203ED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17BE5D1A" w14:textId="77777777">
        <w:trPr>
          <w:trHeight w:val="356"/>
        </w:trPr>
        <w:tc>
          <w:tcPr>
            <w:tcW w:w="0" w:type="auto"/>
          </w:tcPr>
          <w:p w14:paraId="3EDE144A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  <w:vMerge/>
            <w:vAlign w:val="center"/>
          </w:tcPr>
          <w:p w14:paraId="68BD2489" w14:textId="77777777" w:rsidR="003617B8" w:rsidRDefault="003617B8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14:paraId="3B2F8AD0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ED2EBF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271F6B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76ED1107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7FB32C7B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5FD17D8A" w14:textId="77777777">
        <w:trPr>
          <w:trHeight w:val="356"/>
        </w:trPr>
        <w:tc>
          <w:tcPr>
            <w:tcW w:w="0" w:type="auto"/>
          </w:tcPr>
          <w:p w14:paraId="7D067001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6" w:type="dxa"/>
            <w:vAlign w:val="center"/>
          </w:tcPr>
          <w:p w14:paraId="7B03D417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r>
              <w:rPr>
                <w:rFonts w:ascii="Times New Roman" w:hAnsi="Times New Roman" w:cs="Times New Roman"/>
              </w:rPr>
              <w:t>перекрестков и правила разъезда на них</w:t>
            </w:r>
          </w:p>
        </w:tc>
        <w:tc>
          <w:tcPr>
            <w:tcW w:w="1517" w:type="dxa"/>
          </w:tcPr>
          <w:p w14:paraId="5CEC6EC4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622B25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перекрестка. Правила разъезда на нерегулируемом перекрестке. Правила разъезда на регулируемом перекрестке. Разбор движения пешеходов и водителей транспортных средств на сложных перекр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естках</w:t>
            </w:r>
          </w:p>
          <w:p w14:paraId="521E1164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сообщения; </w:t>
            </w:r>
          </w:p>
          <w:p w14:paraId="668E1958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извлекать информацию из различных источников, включая средства массовой информации, ресурсы Интернета; свободно пользоваться справочной литературой,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и на электронных носителях;</w:t>
            </w:r>
          </w:p>
          <w:p w14:paraId="746F3402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тему; умение вести самостоятельный поиск информации; способность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преобразованию, сохранению и передаче информации, полученной в результате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или аудирования;</w:t>
            </w:r>
          </w:p>
          <w:p w14:paraId="692B3845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формах. </w:t>
            </w:r>
          </w:p>
          <w:p w14:paraId="3A1A9F89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правовой культуры участников дорожного движения.</w:t>
            </w:r>
          </w:p>
        </w:tc>
        <w:tc>
          <w:tcPr>
            <w:tcW w:w="0" w:type="auto"/>
          </w:tcPr>
          <w:p w14:paraId="2A6716E6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FE63E02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EE5C55E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7514DB43" w14:textId="77777777">
        <w:trPr>
          <w:trHeight w:val="356"/>
        </w:trPr>
        <w:tc>
          <w:tcPr>
            <w:tcW w:w="0" w:type="auto"/>
          </w:tcPr>
          <w:p w14:paraId="02CA0189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6" w:type="dxa"/>
            <w:vAlign w:val="center"/>
          </w:tcPr>
          <w:p w14:paraId="1AA9958D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регулировщика. Значение сигналов регулировщика.</w:t>
            </w:r>
          </w:p>
        </w:tc>
        <w:tc>
          <w:tcPr>
            <w:tcW w:w="1517" w:type="dxa"/>
          </w:tcPr>
          <w:p w14:paraId="76DAFF37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7DCC47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сигналов. Разрешенные направления движения при различных сигналах регулировщика.</w:t>
            </w:r>
          </w:p>
          <w:p w14:paraId="57129DD4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сообщения; </w:t>
            </w:r>
          </w:p>
          <w:p w14:paraId="003DA649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извлекать информацию из различных источников, включая средства массовой информации, ресурсы Интернета; свободно пользоваться справочной литературой, в том числе и на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носителях;</w:t>
            </w:r>
          </w:p>
          <w:p w14:paraId="5820F0F2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02C85720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формах. </w:t>
            </w:r>
          </w:p>
          <w:p w14:paraId="5AC31501" w14:textId="77777777" w:rsidR="003617B8" w:rsidRDefault="00103CE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частников дорожного движения.</w:t>
            </w:r>
          </w:p>
        </w:tc>
        <w:tc>
          <w:tcPr>
            <w:tcW w:w="0" w:type="auto"/>
          </w:tcPr>
          <w:p w14:paraId="0909B1EB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3FB33BA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6FC389D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7E4BBBB6" w14:textId="77777777">
        <w:trPr>
          <w:trHeight w:val="356"/>
        </w:trPr>
        <w:tc>
          <w:tcPr>
            <w:tcW w:w="0" w:type="auto"/>
          </w:tcPr>
          <w:p w14:paraId="3C2C9FB0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6" w:type="dxa"/>
            <w:vAlign w:val="center"/>
          </w:tcPr>
          <w:p w14:paraId="16F6F0A4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велосипеда, подготовка велосипеда к походу. </w:t>
            </w:r>
          </w:p>
        </w:tc>
        <w:tc>
          <w:tcPr>
            <w:tcW w:w="1517" w:type="dxa"/>
          </w:tcPr>
          <w:p w14:paraId="1A7A84EB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949EDD5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Неполная разборка и сборка велосипеда. Полная разборка и регулировка узлов велосипеда. Освоение приемов профилактических и ремонтных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велосипеда. Проверка исправности и работоспособности узлов и агрегатов велосипеда. Требования по допуску к эксплуатации вело транспорта.</w:t>
            </w:r>
          </w:p>
          <w:p w14:paraId="5435E2A3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устного и письменного сообщения; </w:t>
            </w:r>
          </w:p>
          <w:p w14:paraId="32447463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извлекать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различных источников, включая средства массовой информации, ресурсы Интернета; свободно пользоваться справочной литературой, в том числе и на электронных носителях;</w:t>
            </w:r>
          </w:p>
          <w:p w14:paraId="0731C665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тему; умение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1B94CEA9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определять цели предстоящей учебной деятельности (индивидуальной и коллективной), последовате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льность действий, оценивать достигнутые результаты и адекватно формулировать их в устной и письменной формах. </w:t>
            </w:r>
          </w:p>
          <w:p w14:paraId="36C8E530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участников дорожного движения.</w:t>
            </w:r>
          </w:p>
        </w:tc>
        <w:tc>
          <w:tcPr>
            <w:tcW w:w="0" w:type="auto"/>
          </w:tcPr>
          <w:p w14:paraId="540D3A54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A8384D4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28B8A76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245D6C5C" w14:textId="77777777">
        <w:trPr>
          <w:trHeight w:val="356"/>
        </w:trPr>
        <w:tc>
          <w:tcPr>
            <w:tcW w:w="0" w:type="auto"/>
          </w:tcPr>
          <w:p w14:paraId="3A6D3612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6" w:type="dxa"/>
            <w:vAlign w:val="center"/>
          </w:tcPr>
          <w:p w14:paraId="0AC01B3F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движения группы велосипедистов.</w:t>
            </w:r>
          </w:p>
        </w:tc>
        <w:tc>
          <w:tcPr>
            <w:tcW w:w="1517" w:type="dxa"/>
          </w:tcPr>
          <w:p w14:paraId="06E1F70A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CEE21F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Правила, которые необходимо соблюдать при движении в велосипедной колонне. Понятие ведущий, замыкающий, десятник, дежурный. Знаки, подаваемые велосипедистами в колоннах.</w:t>
            </w:r>
          </w:p>
          <w:p w14:paraId="0CC58E8A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сообщения; </w:t>
            </w:r>
          </w:p>
          <w:p w14:paraId="11F9FE5B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извлекать информацию из различных источников, включая средства массовой информации, ресурсы Интернета; свободно пользоваться справочной литературой, в том числе и на электронных носителях;</w:t>
            </w:r>
          </w:p>
          <w:p w14:paraId="3E9FA1B4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0D0B5C85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определять цели предстоящей учебной деятельности (индивидуал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и коллективной), последовательность действий, оценивать достигнутые результаты и адекватно формулировать их в устной и письменной формах. </w:t>
            </w:r>
          </w:p>
          <w:p w14:paraId="07E923E6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дорожного движения.</w:t>
            </w:r>
          </w:p>
        </w:tc>
        <w:tc>
          <w:tcPr>
            <w:tcW w:w="0" w:type="auto"/>
          </w:tcPr>
          <w:p w14:paraId="1612F045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F984601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FC28462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42AEF0DE" w14:textId="77777777">
        <w:trPr>
          <w:trHeight w:val="356"/>
        </w:trPr>
        <w:tc>
          <w:tcPr>
            <w:tcW w:w="0" w:type="auto"/>
          </w:tcPr>
          <w:p w14:paraId="2F12C736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6" w:type="dxa"/>
            <w:vAlign w:val="center"/>
          </w:tcPr>
          <w:p w14:paraId="7E712886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приемы </w:t>
            </w:r>
            <w:r>
              <w:rPr>
                <w:rFonts w:ascii="Times New Roman" w:hAnsi="Times New Roman" w:cs="Times New Roman"/>
              </w:rPr>
              <w:t>профилактических и ремонтных работ с велосипедом</w:t>
            </w:r>
          </w:p>
        </w:tc>
        <w:tc>
          <w:tcPr>
            <w:tcW w:w="1517" w:type="dxa"/>
          </w:tcPr>
          <w:p w14:paraId="562C8893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805ED3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Важность содержания транспортного средства в хорошем техническом состоянии. Значение исправности тормозов. Сборка и разборка велосипеда. Замена колеса. Умение разбортовать колесо, найти поврежд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камеры, забортовать колесо. Умение регулировать руль, седло. Смазка цепи, звездочек. Способы определения и устранения возможных неисправностей. </w:t>
            </w:r>
          </w:p>
          <w:p w14:paraId="28C27BF3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сообщения; </w:t>
            </w:r>
          </w:p>
          <w:p w14:paraId="4819F510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извлекат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информацию из различных источников, включая средства массовой информации, ресурсы Интернета; свободно пользоваться справочной литературой, в том числе и на электронных носителях;</w:t>
            </w:r>
          </w:p>
          <w:p w14:paraId="26DB5436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473A5696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определять цели предстоящей учебной деятельности (индивидуальной и коллективной)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последовательность действий, оценивать достигнутые результаты и адекватно формулировать их в устной и письменной формах. </w:t>
            </w:r>
          </w:p>
          <w:p w14:paraId="24189076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участников дорожного движения.</w:t>
            </w:r>
          </w:p>
        </w:tc>
        <w:tc>
          <w:tcPr>
            <w:tcW w:w="0" w:type="auto"/>
          </w:tcPr>
          <w:p w14:paraId="5D6ABBC8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2B2DB58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295AA32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7D6DC6C4" w14:textId="77777777">
        <w:trPr>
          <w:trHeight w:val="356"/>
        </w:trPr>
        <w:tc>
          <w:tcPr>
            <w:tcW w:w="0" w:type="auto"/>
          </w:tcPr>
          <w:p w14:paraId="4C5B5109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6" w:type="dxa"/>
            <w:vAlign w:val="center"/>
          </w:tcPr>
          <w:p w14:paraId="6640B5B0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Опасные ситуации на дорогах, улицах, в </w:t>
            </w:r>
            <w:r>
              <w:rPr>
                <w:rFonts w:ascii="Times New Roman" w:hAnsi="Times New Roman" w:cs="Times New Roman"/>
              </w:rPr>
              <w:t>общественном транспорте</w:t>
            </w:r>
          </w:p>
        </w:tc>
        <w:tc>
          <w:tcPr>
            <w:tcW w:w="1517" w:type="dxa"/>
          </w:tcPr>
          <w:p w14:paraId="5B86FE99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4E20F5E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выезда на оживленную улицу. Также опасность въезда в туннель, на эстакаду или мост, где обычно высока скорость движения транспорта. Планирование безопасного маршрута.</w:t>
            </w:r>
          </w:p>
          <w:p w14:paraId="4F74768B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сообщения; </w:t>
            </w:r>
          </w:p>
          <w:p w14:paraId="41F493D4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извлекать информацию из различных источников, включая средства массовой информации, ресурсы Интернета; свободно пользоваться справочной литературой, в том числе и на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носителях;</w:t>
            </w:r>
          </w:p>
          <w:p w14:paraId="5ED803FB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201D9777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формах. </w:t>
            </w:r>
          </w:p>
          <w:p w14:paraId="2A487D8F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частников дорожного движения.</w:t>
            </w:r>
          </w:p>
        </w:tc>
        <w:tc>
          <w:tcPr>
            <w:tcW w:w="0" w:type="auto"/>
          </w:tcPr>
          <w:p w14:paraId="3A059BCF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4372B45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383AC17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34777063" w14:textId="77777777">
        <w:trPr>
          <w:trHeight w:val="356"/>
        </w:trPr>
        <w:tc>
          <w:tcPr>
            <w:tcW w:w="0" w:type="auto"/>
          </w:tcPr>
          <w:p w14:paraId="776F5A4A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6" w:type="dxa"/>
            <w:vAlign w:val="center"/>
          </w:tcPr>
          <w:p w14:paraId="05E7CA4A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назначение автогородков и автоплощадок. Безопасность при занятиях в автогородке и на автоплощадке. Вождение в автогородке</w:t>
            </w:r>
          </w:p>
        </w:tc>
        <w:tc>
          <w:tcPr>
            <w:tcW w:w="1517" w:type="dxa"/>
          </w:tcPr>
          <w:p w14:paraId="284820AC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1A2B44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автогородок и автоплощадка. Виды покрытий городков. Используемые элементы дорожной разметки. Светофоры. Знаки. Малые архитектурные формы. Требования безопасности при проектировании и установке автогородков и автоплощадок. Езда с уско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рением. Правильное начало движения и торможение. Разгон по прямой. Отработка техники старта. Способы торможения. Прохождение прямых на максимальной скорости (без заноса). Развитие координации, ловкости, умения удерживать равновесие. Движение и маневрирован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на площадке. Техника преодоления трассы с c различными препятствиями на ней. Способы и техника обгона на трассе.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сообщения; </w:t>
            </w:r>
          </w:p>
          <w:p w14:paraId="70FAC629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извлекать информацию из различных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включая средства массовой информации, ресурсы Интернета; свободно пользоваться справочной литературой, в том числе и на электронных носителях;</w:t>
            </w:r>
          </w:p>
          <w:p w14:paraId="5F9119D7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тему; умение вести самостоятельный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5C992C30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определять цели предстоящей учебной деятельности (индивидуальной и коллективной),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действий,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нивать достигнутые результаты и адекватно формулировать их в устной и письменной формах. </w:t>
            </w:r>
          </w:p>
          <w:p w14:paraId="7B411A88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участников дорожного движения.</w:t>
            </w:r>
          </w:p>
        </w:tc>
        <w:tc>
          <w:tcPr>
            <w:tcW w:w="0" w:type="auto"/>
          </w:tcPr>
          <w:p w14:paraId="0BA3BF3B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3EBFC99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F463BF8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B8" w14:paraId="5D433C45" w14:textId="77777777">
        <w:trPr>
          <w:trHeight w:val="356"/>
        </w:trPr>
        <w:tc>
          <w:tcPr>
            <w:tcW w:w="0" w:type="auto"/>
          </w:tcPr>
          <w:p w14:paraId="651F50E4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6" w:type="dxa"/>
            <w:vAlign w:val="center"/>
          </w:tcPr>
          <w:p w14:paraId="7D6F2D3D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занятие. </w:t>
            </w:r>
          </w:p>
          <w:p w14:paraId="2D278B60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и назначение автомобильной аптечки. Классификация </w:t>
            </w:r>
            <w:r>
              <w:rPr>
                <w:rFonts w:ascii="Times New Roman" w:hAnsi="Times New Roman" w:cs="Times New Roman"/>
              </w:rPr>
              <w:t>возможных травм при ДТП</w:t>
            </w:r>
          </w:p>
          <w:p w14:paraId="611AB26C" w14:textId="77777777" w:rsidR="003617B8" w:rsidRDefault="00103CE2">
            <w:pPr>
              <w:tabs>
                <w:tab w:val="left" w:pos="416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517" w:type="dxa"/>
          </w:tcPr>
          <w:p w14:paraId="583BBD30" w14:textId="77777777" w:rsidR="003617B8" w:rsidRDefault="0010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6D5C01E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и назначение автомобильной аптечки. Классификация возможных травм и первая доврачебная помощь пострадавшим в ДТП. Обработка ран. Виды перевязочных средств и правила наложения повязок. Правила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портировки пострадавших</w:t>
            </w:r>
          </w:p>
          <w:p w14:paraId="51380508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адекватное понимание информации устного и письменного сообщения; </w:t>
            </w:r>
          </w:p>
          <w:p w14:paraId="6D25DE58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извлекать информацию из различных источников, включая средства массовой информации, ресурсы Интернета; свободно пользоваться справочно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литературой, в том числе и на электронных носителях;</w:t>
            </w:r>
          </w:p>
          <w:p w14:paraId="60CFB906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чтения или аудирования;</w:t>
            </w:r>
          </w:p>
          <w:p w14:paraId="1BF9FA1E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формах. </w:t>
            </w:r>
          </w:p>
          <w:p w14:paraId="5FFD09B1" w14:textId="77777777" w:rsidR="003617B8" w:rsidRDefault="0010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 участников дорожного движения.</w:t>
            </w:r>
          </w:p>
        </w:tc>
        <w:tc>
          <w:tcPr>
            <w:tcW w:w="0" w:type="auto"/>
          </w:tcPr>
          <w:p w14:paraId="0969BF5E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8DF3A7D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6D38FDF" w14:textId="77777777" w:rsidR="003617B8" w:rsidRDefault="0036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C103C" w14:textId="77777777" w:rsidR="003617B8" w:rsidRDefault="003617B8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17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4501C" w14:textId="77777777" w:rsidR="00103CE2" w:rsidRDefault="00103CE2">
      <w:pPr>
        <w:spacing w:line="240" w:lineRule="auto"/>
      </w:pPr>
      <w:r>
        <w:separator/>
      </w:r>
    </w:p>
  </w:endnote>
  <w:endnote w:type="continuationSeparator" w:id="0">
    <w:p w14:paraId="0CDC8CB3" w14:textId="77777777" w:rsidR="00103CE2" w:rsidRDefault="00103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A3D38" w14:textId="77777777" w:rsidR="00103CE2" w:rsidRDefault="00103CE2">
      <w:pPr>
        <w:spacing w:after="0"/>
      </w:pPr>
      <w:r>
        <w:separator/>
      </w:r>
    </w:p>
  </w:footnote>
  <w:footnote w:type="continuationSeparator" w:id="0">
    <w:p w14:paraId="0CBDE230" w14:textId="77777777" w:rsidR="00103CE2" w:rsidRDefault="00103C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2FF"/>
    <w:rsid w:val="000D3A7A"/>
    <w:rsid w:val="000E3D6B"/>
    <w:rsid w:val="000F093C"/>
    <w:rsid w:val="00103CE2"/>
    <w:rsid w:val="001A4E1D"/>
    <w:rsid w:val="002751D4"/>
    <w:rsid w:val="003617B8"/>
    <w:rsid w:val="00397706"/>
    <w:rsid w:val="003D1D85"/>
    <w:rsid w:val="00595EFE"/>
    <w:rsid w:val="006102FF"/>
    <w:rsid w:val="006124DA"/>
    <w:rsid w:val="00625BCE"/>
    <w:rsid w:val="006461E7"/>
    <w:rsid w:val="006E6D58"/>
    <w:rsid w:val="007602BC"/>
    <w:rsid w:val="00866753"/>
    <w:rsid w:val="0092311A"/>
    <w:rsid w:val="0095184C"/>
    <w:rsid w:val="00AC2C74"/>
    <w:rsid w:val="00AD7BC5"/>
    <w:rsid w:val="00B63DF1"/>
    <w:rsid w:val="00B91DA5"/>
    <w:rsid w:val="00C702A5"/>
    <w:rsid w:val="00CE4B3E"/>
    <w:rsid w:val="00DA0D48"/>
    <w:rsid w:val="00DB29C7"/>
    <w:rsid w:val="00E340A8"/>
    <w:rsid w:val="00E52180"/>
    <w:rsid w:val="00E77D71"/>
    <w:rsid w:val="00E8057A"/>
    <w:rsid w:val="00E87F8C"/>
    <w:rsid w:val="00EE5C1C"/>
    <w:rsid w:val="00F054C4"/>
    <w:rsid w:val="00F2339F"/>
    <w:rsid w:val="00F86EB9"/>
    <w:rsid w:val="186E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641B"/>
  <w15:docId w15:val="{62CBB8AA-40FA-4044-B859-E70BAA79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4901</Words>
  <Characters>27938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Oos</cp:lastModifiedBy>
  <cp:revision>4</cp:revision>
  <dcterms:created xsi:type="dcterms:W3CDTF">2023-09-04T17:39:00Z</dcterms:created>
  <dcterms:modified xsi:type="dcterms:W3CDTF">2024-09-18T14:06:00Z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0B72E8408D944F578E1A242D0351BAA3</vt:lpwstr>
  </property>
</Properties>
</file>