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DA" w:rsidRPr="00701B9B" w:rsidRDefault="00701B9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D1DDA" w:rsidRPr="00701B9B">
          <w:pgSz w:w="11906" w:h="16383"/>
          <w:pgMar w:top="1134" w:right="850" w:bottom="1134" w:left="1701" w:header="720" w:footer="720" w:gutter="0"/>
          <w:cols w:space="720"/>
        </w:sectPr>
      </w:pPr>
      <w:bookmarkStart w:id="0" w:name="_GoBack"/>
      <w:bookmarkStart w:id="1" w:name="block-20333505"/>
      <w:bookmarkEnd w:id="0"/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40425" cy="8171815"/>
            <wp:effectExtent l="19050" t="0" r="3175" b="0"/>
            <wp:docPr id="1" name="Рисунок 0" descr="химия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мия 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DDA" w:rsidRPr="00701B9B" w:rsidRDefault="005150AE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118729915"/>
      <w:bookmarkStart w:id="3" w:name="block-20333506"/>
      <w:bookmarkEnd w:id="1"/>
      <w:bookmarkEnd w:id="2"/>
      <w:r w:rsidRPr="00701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D1DDA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</w:t>
      </w:r>
      <w:r>
        <w:rPr>
          <w:rFonts w:ascii="Times New Roman" w:hAnsi="Times New Roman" w:cs="Times New Roman"/>
          <w:color w:val="000000"/>
          <w:sz w:val="24"/>
          <w:szCs w:val="24"/>
        </w:rPr>
        <w:t>2015 № 996 - р.).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Основу подходов к разработке программы по химии, к о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пределению общей стратегии обучения, воспитания и развития обучающихся средствами учебного предмета «Химия» для 10–11 классов на базовом уровне составили концептуальные положения ФГОС СОО о взаимообусловленности целей, содержания, результатов обучения и тр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ебований к уровню подготовки выпускников.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реализации на соответствующем ему базовом уровне ключе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отношения к своему здоровью и природной среде. Реали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науки химии, её значения в познании природы и в матери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Химия как элемент системы естественных наук играет особую роль в современной цивилизации, в 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которое формируется в химии на основе понимания вещес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Тесно взаимодействуя с другими естественными науками, химия стала неотъемлемой частью мировой культуры, необходимым условием 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сырьевой, энергетической, пищевой, экологической безопаснос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 и охраны здоровья.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общекультурную подготовку обучающихся, необходимую им для вы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Составляющими предмета «Химия» являются базовые курсы – «Органическая химия» и «Общая и неоргани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ческая химия», основным компонентом содержания которых являются основы базовой науки: система знаний по неорганической химии (с 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включением знаний из общей химии) и органической химии. Формирование данной системы знаний при изучении предмета обеспечивает во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зможность рассмотрения всего многообразия веществ на основе общих понятий, законов и теорий химии.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содержания курсов – «Органическая химия» и «Общая и неорганическая химия» сформирована в программе по химии на основе системного подхода к изучению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строения органических соединений, а также на уровне ст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органической химии получают развитие сформированные на уровне о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 новым углом зрения в предмете «Химия» базового уровня рассматривается из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ученный на уровне основного общего образования теоретический материал и фактологические сведения о веществах и химической реакции. Так, в частности, в курсе «Общая и неорганическая химия» обучающимся предоставляется возможность осознать значение периодичес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кого закона с общетеоретических и методологических позиций, глубже понять историческое изменение функций этого закона – от обобщающей до объясняющей и прогнозирующей.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Единая система знаний о важнейших веществах, их составе, строении, свойствах и применени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и, а также о химических реакциях, их сущности и закономерностях протекания дополняется в курсах 10  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элементами содержания, имеющими культурологический и прикладной характер. Эти знания способствуют пониманию взаимосвязи химии с другими науками, раск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ориентироваться в общественно и личностно значимых проблемах,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 В целом содержание учебного предмета «Химия» данного уровня изучения ориентировано на формиро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строением, познаваемость природных явлений путём эксперимента 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 энергетических ресурсов, сырья, создания новых технологий и материалов.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плане решения задач воспи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тания,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базовое значение для различных видов деятельности: решения п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практике преподавания химии как на уровне основного общего образования, так и на у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естествознания, практической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 человека и 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данной точке зрения главными целями изучения предмета «Химия» на базов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 уровне (10 –11 кл.) являются:</w:t>
      </w:r>
    </w:p>
    <w:p w:rsidR="005D1DDA" w:rsidRPr="00701B9B" w:rsidRDefault="005150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теории химии, освоение языка науки, усвоение и понимание 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сущности доступных обобщений мировоззренческого характера, ознакомление с историей их развития и становления;</w:t>
      </w:r>
    </w:p>
    <w:p w:rsidR="005D1DDA" w:rsidRPr="00701B9B" w:rsidRDefault="005150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 развитие представлений о научных методах познания веществ и химических реакций, необходимых для приобретения умений ориентироваться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мире веществ и химических явлений, имеющих место в природе, в практической и повседневной жизни;</w:t>
      </w:r>
    </w:p>
    <w:p w:rsidR="005D1DDA" w:rsidRPr="00701B9B" w:rsidRDefault="005150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образования. Сегодня в преподавании химии в большей степени отда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то есть способами и умениями активного получения знаний и 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применения их в реальной жизни для решения практических задач.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адаптация обучающихся к условиям динамично развивающегося мира, формирование 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ключевых навыков (ключевых компе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в познании химии, а также для оценки с позиций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безопасности характера влияния веществ и химических процессов на организм человека и природную среду;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познавательных интересов, интеллектуальных и творческих способностей обучающихся: способности самостоятельно приобретать новые зна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 развитие у обучающихся ассоциативного и логическог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 обучающихся убеждённости в гуманистической направленности химии, её важной роли в решени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приобретения опыта использования полученных знани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для принятия грамотных решений в ситуациях, связанных с химическими явлениями.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учебном плане среднего общего образования предмет «Химия» базового уровня входит в состав предметной области «Естественно-научные предметы».</w:t>
      </w:r>
    </w:p>
    <w:p w:rsidR="005D1DDA" w:rsidRPr="00701B9B" w:rsidRDefault="005150AE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Общее число часов, отведённых 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изучения химии, на базовом уровне среднего общего образования, составляет 68 часов: в 10 классе – 34 часа (1 час в неделю)</w:t>
      </w:r>
      <w:bookmarkStart w:id="4" w:name="block-20333507"/>
      <w:bookmarkEnd w:id="3"/>
    </w:p>
    <w:p w:rsidR="005D1DDA" w:rsidRPr="00701B9B" w:rsidRDefault="005150A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5D1DDA" w:rsidRPr="00701B9B" w:rsidRDefault="005D1DD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1DDA" w:rsidRPr="00701B9B" w:rsidRDefault="005150A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5D1DDA" w:rsidRPr="00701B9B" w:rsidRDefault="005D1DD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1DDA" w:rsidRPr="00701B9B" w:rsidRDefault="005150A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ОРГАНИЧЕСКАЯ ХИМИЯ</w:t>
      </w:r>
    </w:p>
    <w:p w:rsidR="005D1DDA" w:rsidRPr="00701B9B" w:rsidRDefault="005D1DD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органической химии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органической химии: её возникн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Структурные формулы органических веществ. Гомология, изомерия. Химическая связь в органических соединениях –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одинарные и кратные связи.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классификации органических веществ. Номенклатура органических соединений (систематическая) и тривиальные названия важнейших представителей классов органических веществ.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Экспериментальные методы изучения веществ и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демонстрационных опытов по превращению органических веществ при нагревании (плавление, обугливание 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горение).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Углеводороды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Алканы: состав и строение, гомологический ряд. Метан и этан – простейшие представители алканов: физические и химические свойства (реакции замещения и горения), нахождение в природе, получение и применение.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Алкены: состав и строени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е, гомологический ряд. Этилен и пропилен – простейшие представители алкенов: физические и химические свойства (реакции гидрирования, галогенирования, гидратации, окисления и полимеризации), получение и применение.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Алкадиены: бутадиен-1,3 и метилбутадиен-1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,3: строение, важнейшие химические свойства (реакция полимеризации). Получение синтетического каучука и резины.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Алкины: состав и особенности строения, гомологический ряд. Ацетилен – простейший представитель алкинов: состав, строение, физические и химически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свойства (реакции гидрирования, галогенирования, гидратации, горения), получение и применение.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Арены. Бензол: состав, строение, физические и химические свойства (реакции галогенирования и нитрования), получение и применение. </w:t>
      </w:r>
      <w:r w:rsidRPr="00701B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Толуол: состав, строение, фи</w:t>
      </w:r>
      <w:r w:rsidRPr="00701B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зические и химические свойства (реакции галогенирования и нитрования), получение и применение.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Токсичность аренов. Генетическая связь между углеводородами, принадлежащими к различным классам.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Природные источники углеводородов. Природный газ и попутные неф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тяные газы. Нефть и её происхождение. Способы переработки нефти: перегонка, крекинг (термический, каталитический), пиролиз. Продукты переработки нефти, их применение в промышленности и в быту. Каменный уголь и продукты его переработки.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Экспериментальные м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етоды изучения веществ и их превращений: ознакомление с образцами пластмасс, каучуков и резины, коллекции «Нефть» и «Уголь», моделирование молекул углеводородов и галогенопроизводных, проведение </w:t>
      </w:r>
      <w:r w:rsidRPr="00701B9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практической работы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получение этилена и изучение его свойств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Расчётные задачи.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Кислородсодержащие органические </w:t>
      </w:r>
      <w:r w:rsidRPr="00701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соединения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Предельные одноатомные спирты. Метанол и этанол: строение, физические и химические свойства (реакции с активными металлами, галогеноводородами, горение), применение. Водородные связи между молекулами спиртов. Действие метанола и этанола на орган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 человека.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Многоатомные спирты. Этиленгликоль и глицерин: строение, физические и химические свойства (взаимодействие со щелочными металлами, качественная реакция на многоатомные спирты). Действие на организм человека. Применение глицерина и этиленглико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ля.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Альдегиды и </w:t>
      </w:r>
      <w:r w:rsidRPr="00701B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кетоны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получение и применение.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Одноосновные предельные карбоновые кислоты. Муравьиная и уксусная кислоты: строение, физические и химические свойства (свойства, общие для класса кислот, реакция этерификации), получение и применение. Стеариновая и олеиновая кислот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как представители высших карбоновых кислот. Мыла как соли высших карбоновых кислот, их моющее действие.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Углеводы: состав, классификация углеводов (моно-, ди- и полисахариды). Глюкоза – простейший моносахарид: особенности строения молекулы, физические и химические свойства (взаимодействие с гидроксидом меди(</w:t>
      </w: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окисление аммиачным раствором оксида серебра(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восстановление, брожение глюкозы), нахождение в природе, применение, биологическая роль. Фотосинтез. Фруктоза как изомер глюкозы.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Крахмал и целлюлоза как природные полимеры. Строение крахмала и целлюлозы. Физические и химические свойства крахмала (гидро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лиз, качественная реакция с иодом).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Экспериментальные методы изучения веществ и их превращений: проведение, наблюдение и описание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)), много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атомных спиртов (взаимодействие глицерина с гидроксидом меди(</w:t>
      </w: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гидроксидом меди(</w:t>
      </w: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взаимодействие крахмала с иодом), проведение практической работы: свойства раствора уксусной кислоты.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чётные задачи.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Азотсодержащие органические соединения.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минокислоты как амфотерные органические соединения. Физические и химические свойства аминокислот (на примере глицина). Биологическое значение аминокислот. Пептиды.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Белки как природные высокомолекулярные соединения. Первичная, вторичная и третичная структур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белков. Химические свойства белков: гидролиз, денатурация, качественные реакции на белки.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Экспериментальные методы изучения веществ и их превращений: наблюдение и описание демонстрационных опытов: денатурация белков при нагревании, цветные реакции белко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Высокомолекулярные соединения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нсация.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Межпредметные связи.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межпредметных связей при изучении органической химии в 10 классе осуществл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естественно-научные понятия: явление, научный факт, гипотеза, закон, теория, анализ, синтез, кла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ссификация, периодичность, наблюдение, измерение, эксперимент, моделирование.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энергия, масса, атом, электрон, молекула, энергетический уровень, вещество, тело, объём, агрегатное состояние вещества, физические величины и единицы их измерени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я.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углеводы, жиры, ферменты).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минералы, горные породы, полезные ископаемые, топливо, ресурсы.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Технология: пищевые продукты, основ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ы рационального питания, моющие средства, лекарственные и косметические препараты, материалы из искусственных и синтетических волокон.</w:t>
      </w:r>
    </w:p>
    <w:p w:rsidR="005D1DDA" w:rsidRPr="00701B9B" w:rsidRDefault="005150A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0333508"/>
      <w:bookmarkEnd w:id="4"/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ХИМИИ НА БАЗОВОМ УРОВНЕ СРЕДНЕГО ОБЩЕГО ОБРАЗОВАНИЯ</w:t>
      </w:r>
    </w:p>
    <w:p w:rsidR="005D1DDA" w:rsidRPr="00701B9B" w:rsidRDefault="005D1DD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1DDA" w:rsidRPr="00701B9B" w:rsidRDefault="005150A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D1DDA" w:rsidRPr="00701B9B" w:rsidRDefault="005D1DD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ФГОС СОО устанавливает требования к результатам освоения обучающимися программ среднего общего образования (личностным, метапредметным и предметным). Научно-методической основой для разработки планируемых результатов освоения программ среднего общего образ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ования является системно-деятельностный подход.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системно-деятельностным подходом в структуре личностных результатов освоения предмета «Химия» на уровне среднего общего образования выделены следующие составляющие: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обучающимися ро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ссийской гражданской идентичности – готовности к саморазвитию, самостоятельности и самоопределению;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наличие мотивации к обучению;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целенаправленное развитие внутренних убеждений личности на основе ключевых ценностей и исторических традиций базовой науки х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имии;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и способность обучающихся руководствоваться в своей деятельности ценностно-смысловыми установками, присущими целостной системе химического образования;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правосознания экологической культуры и способности ставить цели и строить жиз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ненные планы.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предмета «Химия» достигаются в единстве учебной и воспитательной деятельности в соответствии с гуманистическими, социокультурными, духовно-нравственными ценностями и идеалами российского гражданского общества, п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ринятыми в обществе нормами и правилами поведения, способствующими процессам самопознания, саморазвития и нравственного становления личности обучающихся.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предмета «Химия» отражают сформированность опыта познавательной и практ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ической деятельности обучающихся по реализации принятых в обществе ценностей, в том числе в части: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осознания обучающимися своих конституционных прав и обязанностей, уважения к закону и правопорядку;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социальных но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рмах и правилах межличностных отношений в коллективе;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понимать и принимать мотивы, нам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ерения, логику и аргументы других при анализе различных видов учебной деятельности;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уважения к процессу творчества в области теории и практическо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 применения химии, осознания того, что достижения науки есть результат длительных наблюдений, кропотливых экспериментальных поисков, постоянного труда учёных и практиков;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интереса и познавательных мотивов в получении и последующем анализе информации о п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ередовых достижениях современной отечественной химии;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нравственного сознания, этического поведения;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способности оценивать ситуации, связанные с химическими явлениями, и принимать осознанные решения, ориентируясь на 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морально-нравственные нормы и ценности;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готовности оценивать своё поведение и поступки своих товарищей с позиций нравственных и правовых норм и осознание последствий этих поступков;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формирования культуры здоровья: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понимания ценностей здорового и 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безопасного образа жизни, необходимости ответственного отношения к собственному физическому и психическому здоровью;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соблюдения правил безопасного обращения с веществами в быту, повседневной жизни и в трудовой деятельности;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понимания ценности правил индив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идуального и коллективного безопасного поведения в ситуациях, угрожающих здоровью и жизни людей;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трудового воспитания: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коммуникативной компетентности в уче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бно-исследовательской деятельности, общественно полезной, творческой и других видах деятельности;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интереса к практическому изучению профе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ссий различного рода, в том числе на основе применения предметных знаний по химии;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уважения к труду, людям труда и результатам трудовой деятельности;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готовности к осознанному выбору индивидуальной траектории образования, будущей профессии и реализации со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бственных жизненных планов с учётом личностных интересов, способностей к химии, интересов и потребностей общества;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экологического воспитания: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понимания глобаль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ного характера экологических проблем, влияния экономических процессов на состояние природной и социальной среды;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активного неприятия действий, пр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наличия развитого экологического мышления, экологической культуры, опыта деятельности экологической напр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хемофобии;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ценности научного познания: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сформированности мировоззрения, соответствующего современному у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ровню развития науки и общественной практики;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закономерностей и решении проблем сохранения природного равновесия;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решении глобальных про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 грамотности: поним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имеющихся данных с целью получения достоверных выводов;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интереса к познанию и исследовательской деятельности;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готовности и способности к непрер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интереса к особенностям труда в различных сферах профессиональной деятельности.</w:t>
      </w:r>
    </w:p>
    <w:p w:rsidR="005D1DDA" w:rsidRPr="00701B9B" w:rsidRDefault="005150A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D1DDA" w:rsidRPr="00701B9B" w:rsidRDefault="005D1DD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учебного предмета «Химия» на уровне среднего общего образования включают: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значимые для формирования мировоззрения обучающихся междисциплинарные (межпредметные) общенаучные понятия, отражающие целостность научной картины 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обучающихся использовать освоенные междисциплинарные, мировоззренческие знан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и универсальные учебные действия в познавательной и социальной практике.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отражают овладение универсальными учебными познавательными, коммуникативными и регулятивными действиями.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учебными познавательным</w:t>
      </w:r>
      <w:r w:rsidRPr="00701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 действиями: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всесторонне её рассматривать;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 целями;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использовать при освоении знаний приёмы логического мышления –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основания и критерии для классификации веществ и химических реакций;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причинно-следственные связи между изучаемыми явлениями;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логические рассуждения (индуктивные, дедуктивные, по аналогии), выявлять закономерности и противор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ечия в рассматриваемых явлениях, формулировать выводы и заключения;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химической 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основам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методов научного познания веществ и химических реакций;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высказываемых суждений;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 достоверности результатов исследования, составлять обоснованный отчёт о проделанной работе;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задач, применению различных методов познания.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 форм представления, критически оценивать её достоверность и непротиворечивость;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использов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ания информационно-коммуникативных технологий и различных поисковых систем;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научный язык в качестве средства при работе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химической информацией: применять межпредметные (физические и математические) знаки и символы, формулы, аббревиатуры, номенклатуру;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 преобразовывать знаково-символические средства наглядности.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</w:t>
      </w:r>
      <w:r w:rsidRPr="00701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твиями: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выступать с презентацией результатов познавательной деятельности, полученных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 и формулировать выводы по результатам проведённых исследований путём согласова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позиций в ходе обсуждения и обмена мнениями.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действиями: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самоконтроль своей деятельности на основе са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моанализа и самооценки.</w:t>
      </w:r>
    </w:p>
    <w:p w:rsidR="005D1DDA" w:rsidRPr="00701B9B" w:rsidRDefault="005D1DD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D1DDA" w:rsidRPr="00701B9B" w:rsidRDefault="005150A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D1DDA" w:rsidRPr="00701B9B" w:rsidRDefault="005D1DD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D1DDA" w:rsidRPr="00701B9B" w:rsidRDefault="005150A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5D1DDA" w:rsidRPr="00701B9B" w:rsidRDefault="005D1DD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курса «Органическая химия» отражают: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представлений о химической составляющей естественно-научной картины мира, роли химии в познании явлений природы, 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системой химических знаний, которая включает: осново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полагающие понятия (химический элемент, атом, электронная оболочка атома, молекула, валентность, электроотрицательность, химическая связь, структурная формула (развёрнутая и сокращённая), моль, молярная масса, молярный объём, углеродный скелет, функциональ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ная группа, радикал, изомерия, изомеры, гомологический ряд, гомологи, углеводороды, кислород и азотсодержащие соединения, мономер, полимер, структурное звено, высокомолекулярные соединения); теории и законы (теория строения органических веществ А. М. Бутле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рова, закон сохранения массы веществ); закономерности, символический язык химии;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зовании важнейших органических веществ в быту и практической деятельности человека;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органических соединений;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использовать химическую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веществ для иллюстрации их химического и пространственного строения;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жащие соединения, высокомолекулярные соединения), давать им названия по систематической номенклатуре (</w:t>
      </w:r>
      <w:r>
        <w:rPr>
          <w:rFonts w:ascii="Times New Roman" w:hAnsi="Times New Roman" w:cs="Times New Roman"/>
          <w:color w:val="000000"/>
          <w:sz w:val="24"/>
          <w:szCs w:val="24"/>
        </w:rPr>
        <w:t>IUPAC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а также приводить тривиальные названия отдельных 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органических веществ (этилен, пропилен, ацетилен, этиленгликоль, глицерин, фенол, формальдегид, а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цетальдегид, муравьиная кислота, уксусная кислота, олеиновая кислота, стеариновая кислота, глюкоза, фруктоза, крахмал, целлюлоза, глицин);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умения определять виды химической связи в органических соединениях (одинарные и кратные); 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анность умения применять положения теории строения органических веществ А. М. Бутлерова для объяснения зависимости свойств веществ от их состава и строения; закон сохранения массы веществ;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характеризовать состав, строение, физически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и химические свойства типичных представителей различных классов органических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ислоты, глюкоза, крахмал, целлюлоза, аминоуксусная кислота), иллюстрировать генетическую связь между ними уравнениями соответствующих химических реакций с использованием структурных формул;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умения характеризовать источники углеводородного 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сырья (нефть, природный газ, уголь), способы их переработки и практическое применение продуктов переработки;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проводить вычисления по химическим уравнениям (массы, объёма, количества исходного вещества или продукта реакции по известн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 массе, объёму, количеству одного из исходных веществ или продуктов реакции);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сперимент, моделирование),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умений соблюдать правила пользования химической посудой и лабораторным 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планировать и выполнять химический эксперимент (превращения органических веществ при нагревании, получ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 этилена и изучение его свойств, качественные реакции органических веществ,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критически анализировать химическую информацию, получаемую из разных источников (средства массо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 информации, Интернет и других);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организмы определённых органических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обучающихся с ограниченными возможностями здоровья: умение применять знани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об основных доступных методах познания веществ и химических явлений;</w:t>
      </w:r>
    </w:p>
    <w:p w:rsidR="005D1DDA" w:rsidRPr="00701B9B" w:rsidRDefault="005150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5D1DDA" w:rsidRPr="00701B9B" w:rsidRDefault="005D1DD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bookmarkEnd w:id="5"/>
    <w:p w:rsidR="005D1DDA" w:rsidRDefault="005150A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1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5D1DDA" w:rsidRDefault="005150A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8"/>
        <w:gridCol w:w="4465"/>
        <w:gridCol w:w="1615"/>
        <w:gridCol w:w="1843"/>
        <w:gridCol w:w="1912"/>
        <w:gridCol w:w="2789"/>
      </w:tblGrid>
      <w:tr w:rsidR="005D1DDA">
        <w:trPr>
          <w:trHeight w:val="144"/>
          <w:tblCellSpacing w:w="0" w:type="dxa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DDA" w:rsidRDefault="005D1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DDA" w:rsidRDefault="005D1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DDA" w:rsidRDefault="005D1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 w:rsidRPr="00701B9B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1.Теоретические основы органической химии</w:t>
            </w:r>
          </w:p>
        </w:tc>
      </w:tr>
      <w:tr w:rsidR="005D1DDA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органической химии. Теория </w:t>
            </w: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2.Углеводороды</w:t>
            </w:r>
          </w:p>
        </w:tc>
      </w:tr>
      <w:tr w:rsidR="005D1DDA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углеводороды — алканы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Непредельные углеводороды: алкены, алкадиены, алкины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Ароматические углеводороды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3.Кислородсодержащие органические соединения</w:t>
            </w:r>
          </w:p>
        </w:tc>
      </w:tr>
      <w:tr w:rsidR="005D1DDA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Спирты. Фенол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4.Азотсодержащие органические соединения</w:t>
            </w:r>
          </w:p>
        </w:tc>
      </w:tr>
      <w:tr w:rsidR="005D1DDA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Амины. Аминокислоты. Белки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5.Высокомолекулярные соединения</w:t>
            </w:r>
          </w:p>
        </w:tc>
      </w:tr>
      <w:tr w:rsidR="005D1DDA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Пластмассы. Каучуки. Волокна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КОЛИЧЕСТВО </w:t>
            </w: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DDA" w:rsidRDefault="005D1DD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D1D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1DDA" w:rsidRDefault="005D1DD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D1DD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20333509"/>
    </w:p>
    <w:p w:rsidR="005D1DDA" w:rsidRDefault="005150A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7" w:name="block-20333510"/>
      <w:bookmarkEnd w:id="6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5D1DDA" w:rsidRDefault="005150A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2"/>
        <w:gridCol w:w="4585"/>
        <w:gridCol w:w="1218"/>
        <w:gridCol w:w="1843"/>
        <w:gridCol w:w="1912"/>
        <w:gridCol w:w="1349"/>
        <w:gridCol w:w="2223"/>
      </w:tblGrid>
      <w:tr w:rsidR="005D1DDA">
        <w:trPr>
          <w:trHeight w:val="144"/>
          <w:tblCellSpacing w:w="0" w:type="dxa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DDA" w:rsidRDefault="005D1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DDA" w:rsidRDefault="005D1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DDA" w:rsidRDefault="005D1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DDA" w:rsidRDefault="005D1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</w:t>
            </w: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органической химии, её возникновение, развитие и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строения органических соединений А. М. Бутлерова, её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 классификации органических веществ. Номенклатура (систематическая) и тривиальные </w:t>
            </w: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названия органических веществ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Алканы: состав и строение, гомологический 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 и этан — простейшие представители алканов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Алкены: состав и строение,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Этилен и пропилен — простейшие представители алкенов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Алкадиены. Бутадиен-1,3 и метилбутадиен-1,3. Получение синтетического каучука и резины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Алкины: состав и особенности строения, гомологический ряд.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Ацетилен — простейший представитель алкинов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Вычисления по уравнению химической </w:t>
            </w: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Арены: бензол и толуол. Токсичность аренов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</w:t>
            </w: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</w:t>
            </w: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разделу «Углеводороды»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Предельные одноатомные спирты: метанол и этанол.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Водородная связь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Многоатомные спирты: этиленгликоль и глицерин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Альдегиды: формальдегид и ацетальдегид. Ацетон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Одноосновные предельные карбоновые кислоты: муравьиная и уксусная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2. «Свойства раствора уксусной кислоты»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Стеариновая и олеиновая кислоты, как </w:t>
            </w: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представители высших карбоновых кислот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Мыла как соли высших карбоновых кислот, их моющее действие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Сложные эфиры как производные карбоновых кислот.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 сложных эфиров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Жиры: гидролиз, применение, биологическая роль </w:t>
            </w: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Углеводы: состав, классификация. Важнейшие представители: глюкоза, фруктоза, сахароза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Амины: метиламин и анилин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Аминокислоты как амфотерные органические соединения, их биологическое значение.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Пептиды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 как природные высокомолекулярные соединения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химии высокомолекулярных </w:t>
            </w: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 синтеза высокомолекулярных соединений.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Пластмассы, каучуки, волокна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A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1DDA" w:rsidRPr="00701B9B" w:rsidRDefault="005150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D1DDA" w:rsidRDefault="005150A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1DDA" w:rsidRDefault="005D1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DDA" w:rsidRDefault="005D1DD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D1DD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5D1DDA" w:rsidRDefault="005150A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5D1DDA" w:rsidRDefault="005150A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ОБЯЗАТЕЛЬНЫЕ УЧЕБНЫЕ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МАТЕРИАЛЫ ДЛЯ УЧЕНИКА</w:t>
      </w:r>
    </w:p>
    <w:p w:rsidR="005D1DDA" w:rsidRPr="00701B9B" w:rsidRDefault="005150A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cbcdb3f8-8975-45f3-8500-7cf831c9e7c1"/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Химия / Габриелян О.С., Остроумов И.Г., Сладков С.А., Акционерное общество «Издательство «Просвещение»</w:t>
      </w:r>
      <w:bookmarkEnd w:id="8"/>
    </w:p>
    <w:p w:rsidR="005D1DDA" w:rsidRPr="00701B9B" w:rsidRDefault="005D1DD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D1DDA" w:rsidRPr="00701B9B" w:rsidRDefault="005D1DD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D1DDA" w:rsidRPr="00701B9B" w:rsidRDefault="005150A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5D1DDA" w:rsidRPr="00701B9B" w:rsidRDefault="005150A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8fba8a36-d6ca-4766-9b15-f8f83508d470"/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Химия(базовыйуровень).Реализация образования: методическое пособие для учителя / Каверина А.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А., Пичугина Г.В.; под ред.Г. В. Пичугиной. М. : ФГБНУ «Институт стратегии развития образования РАО», 2022 81 с.:ил.</w:t>
      </w:r>
      <w:bookmarkEnd w:id="9"/>
    </w:p>
    <w:p w:rsidR="005D1DDA" w:rsidRPr="00701B9B" w:rsidRDefault="005D1DD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D1DDA" w:rsidRPr="00701B9B" w:rsidRDefault="005150A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01B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D1DDA" w:rsidRPr="00701B9B" w:rsidRDefault="005150A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</w:rPr>
        <w:t>edsoo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rabochie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programmy</w:t>
      </w:r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701B9B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0" w:name="4ae8c924-a53d-4ec6-ab2c-df94aa71f8b5"/>
      <w:r w:rsidRPr="00701B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РЭШ</w:t>
      </w:r>
      <w:bookmarkEnd w:id="10"/>
    </w:p>
    <w:p w:rsidR="005D1DDA" w:rsidRPr="00701B9B" w:rsidRDefault="005D1DD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D1DDA" w:rsidRPr="00701B9B">
          <w:pgSz w:w="11906" w:h="16383"/>
          <w:pgMar w:top="1134" w:right="850" w:bottom="1134" w:left="1701" w:header="720" w:footer="720" w:gutter="0"/>
          <w:cols w:space="720"/>
        </w:sectPr>
      </w:pPr>
      <w:bookmarkStart w:id="11" w:name="block-20333511"/>
    </w:p>
    <w:bookmarkEnd w:id="11"/>
    <w:p w:rsidR="005D1DDA" w:rsidRPr="00701B9B" w:rsidRDefault="005D1DD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D1DDA" w:rsidRPr="00701B9B" w:rsidSect="005D1DDA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0AE" w:rsidRDefault="005150AE">
      <w:pPr>
        <w:spacing w:line="240" w:lineRule="auto"/>
      </w:pPr>
      <w:r>
        <w:separator/>
      </w:r>
    </w:p>
  </w:endnote>
  <w:endnote w:type="continuationSeparator" w:id="1">
    <w:p w:rsidR="005150AE" w:rsidRDefault="00515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0AE" w:rsidRDefault="005150AE">
      <w:pPr>
        <w:spacing w:after="0"/>
      </w:pPr>
      <w:r>
        <w:separator/>
      </w:r>
    </w:p>
  </w:footnote>
  <w:footnote w:type="continuationSeparator" w:id="1">
    <w:p w:rsidR="005150AE" w:rsidRDefault="005150A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7754"/>
    <w:multiLevelType w:val="singleLevel"/>
    <w:tmpl w:val="23E977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DDA"/>
    <w:rsid w:val="005150AE"/>
    <w:rsid w:val="005D1DDA"/>
    <w:rsid w:val="00701B9B"/>
    <w:rsid w:val="6D4D2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 w:qFormat="1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DA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5D1D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1D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1D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D1D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D1DDA"/>
    <w:rPr>
      <w:i/>
      <w:iCs/>
    </w:rPr>
  </w:style>
  <w:style w:type="character" w:styleId="a4">
    <w:name w:val="Hyperlink"/>
    <w:basedOn w:val="a0"/>
    <w:uiPriority w:val="99"/>
    <w:unhideWhenUsed/>
    <w:rsid w:val="005D1DDA"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qFormat/>
    <w:rsid w:val="005D1DDA"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rsid w:val="005D1D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5D1DDA"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rsid w:val="005D1D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5D1DDA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qFormat/>
    <w:rsid w:val="005D1D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5D1DDA"/>
  </w:style>
  <w:style w:type="character" w:customStyle="1" w:styleId="10">
    <w:name w:val="Заголовок 1 Знак"/>
    <w:basedOn w:val="a0"/>
    <w:link w:val="1"/>
    <w:uiPriority w:val="9"/>
    <w:qFormat/>
    <w:rsid w:val="005D1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1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5D1D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5D1D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rsid w:val="005D1D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qFormat/>
    <w:rsid w:val="005D1D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70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B9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6004</Words>
  <Characters>34228</Characters>
  <Application>Microsoft Office Word</Application>
  <DocSecurity>0</DocSecurity>
  <Lines>285</Lines>
  <Paragraphs>80</Paragraphs>
  <ScaleCrop>false</ScaleCrop>
  <Company/>
  <LinksUpToDate>false</LinksUpToDate>
  <CharactersWithSpaces>40152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Кабинет физики</cp:lastModifiedBy>
  <cp:revision>2</cp:revision>
  <dcterms:created xsi:type="dcterms:W3CDTF">2023-10-11T18:25:00Z</dcterms:created>
  <dcterms:modified xsi:type="dcterms:W3CDTF">2023-10-12T07:06:00Z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F1CC91BCDBA44819A738992E23EEA4B6_13</vt:lpwstr>
  </property>
</Properties>
</file>